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63F57" w14:paraId="165E150F" w14:textId="77777777" w:rsidTr="00462956">
        <w:trPr>
          <w:trHeight w:val="1380"/>
        </w:trPr>
        <w:tc>
          <w:tcPr>
            <w:tcW w:w="2122" w:type="dxa"/>
          </w:tcPr>
          <w:p w14:paraId="4C3D54F1" w14:textId="77777777" w:rsidR="00A63F57" w:rsidRDefault="00A63F57" w:rsidP="00462956"/>
          <w:p w14:paraId="67F06D3A" w14:textId="77777777" w:rsidR="00A63F57" w:rsidRDefault="00A63F57" w:rsidP="004629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A8E3B" wp14:editId="570F4699">
                  <wp:extent cx="1057972" cy="456565"/>
                  <wp:effectExtent l="0" t="0" r="8890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240" cy="46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vAlign w:val="center"/>
          </w:tcPr>
          <w:p w14:paraId="0D9B3572" w14:textId="4929A187" w:rsidR="00A63F57" w:rsidRPr="000E185A" w:rsidRDefault="00765050" w:rsidP="0046295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Plan de crise – anticipation d’une seconde vague épidémique</w:t>
            </w:r>
          </w:p>
        </w:tc>
      </w:tr>
    </w:tbl>
    <w:p w14:paraId="3086AEE0" w14:textId="3D561FE4" w:rsidR="00462956" w:rsidRDefault="00462956"/>
    <w:p w14:paraId="2C123683" w14:textId="51C1FA68" w:rsidR="000E185A" w:rsidRDefault="000E185A"/>
    <w:p w14:paraId="19B0582D" w14:textId="5790B432" w:rsidR="000E185A" w:rsidRPr="000E185A" w:rsidRDefault="000E185A" w:rsidP="000E185A">
      <w:pPr>
        <w:pStyle w:val="Paragraphedeliste"/>
        <w:numPr>
          <w:ilvl w:val="0"/>
          <w:numId w:val="3"/>
        </w:numPr>
        <w:rPr>
          <w:color w:val="EE7F00" w:themeColor="accent1"/>
          <w:sz w:val="36"/>
          <w:szCs w:val="36"/>
        </w:rPr>
      </w:pPr>
      <w:r w:rsidRPr="000E185A">
        <w:rPr>
          <w:color w:val="EE7F00" w:themeColor="accent1"/>
          <w:sz w:val="36"/>
          <w:szCs w:val="36"/>
        </w:rPr>
        <w:t>LA MSP ET SON ENVIRONNEMENT</w:t>
      </w:r>
    </w:p>
    <w:p w14:paraId="233277D2" w14:textId="622B7E24" w:rsidR="00A63F57" w:rsidRDefault="00A63F57"/>
    <w:p w14:paraId="3993242A" w14:textId="0DF34348" w:rsidR="00A63F57" w:rsidRPr="00883B4F" w:rsidRDefault="00A63F57" w:rsidP="001A003A">
      <w:pPr>
        <w:pStyle w:val="Paragraphedeliste"/>
        <w:numPr>
          <w:ilvl w:val="0"/>
          <w:numId w:val="1"/>
        </w:numPr>
        <w:rPr>
          <w:color w:val="31AFE1" w:themeColor="accent3"/>
          <w:sz w:val="32"/>
          <w:szCs w:val="32"/>
        </w:rPr>
      </w:pPr>
      <w:r w:rsidRPr="00883B4F">
        <w:rPr>
          <w:color w:val="31AFE1" w:themeColor="accent3"/>
          <w:sz w:val="32"/>
          <w:szCs w:val="32"/>
        </w:rPr>
        <w:t>Identification de la structure</w:t>
      </w:r>
    </w:p>
    <w:p w14:paraId="5FE9B340" w14:textId="4CA915DF" w:rsidR="00A63F57" w:rsidRDefault="00A63F57"/>
    <w:p w14:paraId="0DB8DAFD" w14:textId="77519D8F" w:rsidR="00ED1092" w:rsidRPr="00ED1092" w:rsidRDefault="00ED1092">
      <w:pPr>
        <w:rPr>
          <w:u w:val="single"/>
        </w:rPr>
      </w:pPr>
      <w:r w:rsidRPr="00ED1092">
        <w:rPr>
          <w:u w:val="single"/>
        </w:rPr>
        <w:t>Identité administrative :</w:t>
      </w:r>
    </w:p>
    <w:p w14:paraId="0F2E3932" w14:textId="77777777" w:rsidR="00F00885" w:rsidRDefault="00F00885"/>
    <w:p w14:paraId="2F61F0D5" w14:textId="12D4F7AC" w:rsidR="00A63F57" w:rsidRDefault="000E185A">
      <w:r>
        <w:t>Nom de la MSP :</w:t>
      </w:r>
      <w:r w:rsidR="00562FAE">
        <w:t xml:space="preserve"> </w:t>
      </w:r>
      <w:sdt>
        <w:sdtPr>
          <w:id w:val="-248574230"/>
          <w:placeholder>
            <w:docPart w:val="DefaultPlaceholder_-1854013440"/>
          </w:placeholder>
          <w:showingPlcHdr/>
        </w:sdtPr>
        <w:sdtEndPr/>
        <w:sdtContent>
          <w:r w:rsidR="00562FAE" w:rsidRPr="00EA1352">
            <w:rPr>
              <w:rStyle w:val="Textedelespacerserv"/>
            </w:rPr>
            <w:t>Cliquez ou appuyez ici pour entrer du texte.</w:t>
          </w:r>
        </w:sdtContent>
      </w:sdt>
    </w:p>
    <w:p w14:paraId="185C3667" w14:textId="51CD4C4A" w:rsidR="000E185A" w:rsidRDefault="000E185A">
      <w:r>
        <w:t>Adresse :</w:t>
      </w:r>
      <w:r w:rsidR="00562FAE">
        <w:t xml:space="preserve"> </w:t>
      </w:r>
      <w:sdt>
        <w:sdtPr>
          <w:id w:val="-180276942"/>
          <w:placeholder>
            <w:docPart w:val="DefaultPlaceholder_-1854013440"/>
          </w:placeholder>
          <w:showingPlcHdr/>
        </w:sdtPr>
        <w:sdtEndPr/>
        <w:sdtContent>
          <w:r w:rsidR="00562FAE" w:rsidRPr="00EA1352">
            <w:rPr>
              <w:rStyle w:val="Textedelespacerserv"/>
            </w:rPr>
            <w:t>Cliquez ou appuyez ici pour entrer du texte.</w:t>
          </w:r>
        </w:sdtContent>
      </w:sdt>
    </w:p>
    <w:p w14:paraId="5102AEC6" w14:textId="33CCBBC3" w:rsidR="000E185A" w:rsidRDefault="000E185A">
      <w:r>
        <w:t>Code Postale :</w:t>
      </w:r>
      <w:r w:rsidR="00562FAE">
        <w:t xml:space="preserve"> </w:t>
      </w:r>
      <w:sdt>
        <w:sdtPr>
          <w:id w:val="1803577039"/>
          <w:placeholder>
            <w:docPart w:val="DefaultPlaceholder_-1854013440"/>
          </w:placeholder>
          <w:showingPlcHdr/>
        </w:sdtPr>
        <w:sdtEndPr/>
        <w:sdtContent>
          <w:r w:rsidR="00562FAE" w:rsidRPr="00EA1352">
            <w:rPr>
              <w:rStyle w:val="Textedelespacerserv"/>
            </w:rPr>
            <w:t>Cliquez ou appuyez ici pour entrer du texte.</w:t>
          </w:r>
        </w:sdtContent>
      </w:sdt>
    </w:p>
    <w:p w14:paraId="6A4A25B9" w14:textId="382CA31A" w:rsidR="000E185A" w:rsidRDefault="000E185A">
      <w:r>
        <w:t>Commune :</w:t>
      </w:r>
      <w:r w:rsidR="00562FAE">
        <w:t xml:space="preserve"> </w:t>
      </w:r>
      <w:sdt>
        <w:sdtPr>
          <w:id w:val="2097666632"/>
          <w:placeholder>
            <w:docPart w:val="DefaultPlaceholder_-1854013440"/>
          </w:placeholder>
          <w:showingPlcHdr/>
        </w:sdtPr>
        <w:sdtEndPr/>
        <w:sdtContent>
          <w:r w:rsidR="00562FAE" w:rsidRPr="00EA1352">
            <w:rPr>
              <w:rStyle w:val="Textedelespacerserv"/>
            </w:rPr>
            <w:t>Cliquez ou appuyez ici pour entrer du texte.</w:t>
          </w:r>
        </w:sdtContent>
      </w:sdt>
    </w:p>
    <w:p w14:paraId="37430A36" w14:textId="5961DFB5" w:rsidR="000E185A" w:rsidRDefault="000E185A"/>
    <w:p w14:paraId="1AD017CB" w14:textId="790E4A79" w:rsidR="00883B4F" w:rsidRPr="00ED1092" w:rsidRDefault="00883B4F">
      <w:pPr>
        <w:rPr>
          <w:u w:val="single"/>
        </w:rPr>
      </w:pPr>
      <w:r w:rsidRPr="00ED1092">
        <w:rPr>
          <w:u w:val="single"/>
        </w:rPr>
        <w:t>Coordonnées d’alerte</w:t>
      </w:r>
      <w:r w:rsidR="00562FAE" w:rsidRPr="00ED1092">
        <w:rPr>
          <w:u w:val="single"/>
        </w:rPr>
        <w:t> :</w:t>
      </w:r>
    </w:p>
    <w:p w14:paraId="064A1ED9" w14:textId="77777777" w:rsidR="00F00885" w:rsidRDefault="00F00885" w:rsidP="00562FAE">
      <w:pPr>
        <w:ind w:firstLine="708"/>
      </w:pPr>
    </w:p>
    <w:p w14:paraId="710CD22B" w14:textId="7B54FBBB" w:rsidR="00883B4F" w:rsidRDefault="00562FAE" w:rsidP="00562FAE">
      <w:pPr>
        <w:ind w:firstLine="708"/>
      </w:pPr>
      <w:r>
        <w:sym w:font="Wingdings" w:char="F028"/>
      </w:r>
      <w:r w:rsidR="00883B4F">
        <w:t>Téléphone :</w:t>
      </w:r>
      <w:r w:rsidR="00ED1092">
        <w:t xml:space="preserve"> </w:t>
      </w:r>
      <w:sdt>
        <w:sdtPr>
          <w:id w:val="-1307233811"/>
          <w:placeholder>
            <w:docPart w:val="DefaultPlaceholder_-1854013440"/>
          </w:placeholder>
          <w:showingPlcHdr/>
        </w:sdtPr>
        <w:sdtEndPr/>
        <w:sdtContent>
          <w:r w:rsidR="00ED1092" w:rsidRPr="00EA1352">
            <w:rPr>
              <w:rStyle w:val="Textedelespacerserv"/>
            </w:rPr>
            <w:t>Cliquez ou appuyez ici pour entrer du texte.</w:t>
          </w:r>
        </w:sdtContent>
      </w:sdt>
    </w:p>
    <w:p w14:paraId="66AFB3B9" w14:textId="159C8DCA" w:rsidR="000E185A" w:rsidRDefault="00562FAE" w:rsidP="00ED1092">
      <w:pPr>
        <w:ind w:firstLine="708"/>
      </w:pPr>
      <w:r>
        <w:sym w:font="Wingdings" w:char="F03A"/>
      </w:r>
      <w:r>
        <w:t xml:space="preserve"> </w:t>
      </w:r>
      <w:r w:rsidR="00883B4F">
        <w:t xml:space="preserve">Mail : </w:t>
      </w:r>
      <w:sdt>
        <w:sdtPr>
          <w:id w:val="489522108"/>
          <w:placeholder>
            <w:docPart w:val="DefaultPlaceholder_-1854013440"/>
          </w:placeholder>
          <w:showingPlcHdr/>
        </w:sdtPr>
        <w:sdtEndPr/>
        <w:sdtContent>
          <w:r w:rsidR="00ED1092" w:rsidRPr="00EA1352">
            <w:rPr>
              <w:rStyle w:val="Textedelespacerserv"/>
            </w:rPr>
            <w:t>Cliquez ou appuyez ici pour entrer du texte.</w:t>
          </w:r>
        </w:sdtContent>
      </w:sdt>
    </w:p>
    <w:p w14:paraId="5A30F477" w14:textId="77777777" w:rsidR="00ED1092" w:rsidRDefault="00ED1092" w:rsidP="00ED1092">
      <w:pPr>
        <w:ind w:firstLine="708"/>
      </w:pPr>
    </w:p>
    <w:p w14:paraId="676A19F9" w14:textId="0DAF1E66" w:rsidR="000E185A" w:rsidRPr="00883B4F" w:rsidRDefault="000E185A" w:rsidP="000E185A">
      <w:pPr>
        <w:pStyle w:val="Paragraphedeliste"/>
        <w:numPr>
          <w:ilvl w:val="0"/>
          <w:numId w:val="1"/>
        </w:numPr>
        <w:rPr>
          <w:color w:val="31AFE1" w:themeColor="accent3"/>
          <w:sz w:val="32"/>
          <w:szCs w:val="32"/>
        </w:rPr>
      </w:pPr>
      <w:r w:rsidRPr="00883B4F">
        <w:rPr>
          <w:color w:val="31AFE1" w:themeColor="accent3"/>
          <w:sz w:val="32"/>
          <w:szCs w:val="32"/>
        </w:rPr>
        <w:t>Ressources internes</w:t>
      </w:r>
    </w:p>
    <w:p w14:paraId="122DE18F" w14:textId="4D768E7F" w:rsidR="000E185A" w:rsidRDefault="000E185A" w:rsidP="000E185A"/>
    <w:p w14:paraId="584576A0" w14:textId="760C8118" w:rsidR="00536A01" w:rsidRPr="00536A01" w:rsidRDefault="00536A01" w:rsidP="00536A01">
      <w:pPr>
        <w:pStyle w:val="Paragraphedeliste"/>
        <w:numPr>
          <w:ilvl w:val="1"/>
          <w:numId w:val="5"/>
        </w:numPr>
        <w:rPr>
          <w:color w:val="97BF0D" w:themeColor="accent2"/>
          <w:sz w:val="28"/>
          <w:szCs w:val="28"/>
        </w:rPr>
      </w:pPr>
      <w:r w:rsidRPr="00536A01">
        <w:rPr>
          <w:color w:val="97BF0D" w:themeColor="accent2"/>
          <w:sz w:val="28"/>
          <w:szCs w:val="28"/>
        </w:rPr>
        <w:t>Organisation des locaux</w:t>
      </w:r>
    </w:p>
    <w:p w14:paraId="26645F3A" w14:textId="77777777" w:rsidR="00ED1092" w:rsidRDefault="00ED1092" w:rsidP="00536A01">
      <w:pPr>
        <w:rPr>
          <w:i/>
          <w:iCs/>
        </w:rPr>
      </w:pPr>
    </w:p>
    <w:p w14:paraId="0F399846" w14:textId="11167A74" w:rsidR="00536A01" w:rsidRPr="00536A01" w:rsidRDefault="00536A01" w:rsidP="00536A01">
      <w:pPr>
        <w:rPr>
          <w:i/>
          <w:iCs/>
        </w:rPr>
      </w:pPr>
      <w:r w:rsidRPr="00536A01">
        <w:rPr>
          <w:i/>
          <w:iCs/>
        </w:rPr>
        <w:t>Plan des locaux</w:t>
      </w:r>
    </w:p>
    <w:p w14:paraId="7FB92F6B" w14:textId="1C29FC68" w:rsidR="00536A01" w:rsidRDefault="00536A01" w:rsidP="00536A01">
      <w:pPr>
        <w:rPr>
          <w:i/>
          <w:iCs/>
        </w:rPr>
      </w:pPr>
      <w:r w:rsidRPr="00536A01">
        <w:rPr>
          <w:i/>
          <w:iCs/>
        </w:rPr>
        <w:t>Plan de stationnement</w:t>
      </w:r>
    </w:p>
    <w:p w14:paraId="11C4D0C4" w14:textId="5D8E3DD2" w:rsidR="00536A01" w:rsidRPr="00536A01" w:rsidRDefault="00536A01" w:rsidP="00536A01">
      <w:pPr>
        <w:rPr>
          <w:i/>
          <w:iCs/>
        </w:rPr>
      </w:pPr>
      <w:r>
        <w:rPr>
          <w:i/>
          <w:iCs/>
        </w:rPr>
        <w:t>Ex COVID : possibilité d’organisation en double flux ; possibilité de « drive » dépistage</w:t>
      </w:r>
    </w:p>
    <w:p w14:paraId="5E5545B2" w14:textId="77777777" w:rsidR="00536A01" w:rsidRPr="00536A01" w:rsidRDefault="00536A01" w:rsidP="00536A01">
      <w:pPr>
        <w:rPr>
          <w:color w:val="97BF0D" w:themeColor="accent2"/>
          <w:sz w:val="28"/>
          <w:szCs w:val="28"/>
        </w:rPr>
      </w:pPr>
    </w:p>
    <w:p w14:paraId="675DCAB8" w14:textId="1FFD3672" w:rsidR="00536A01" w:rsidRPr="00536A01" w:rsidRDefault="00536A01" w:rsidP="00536A01">
      <w:pPr>
        <w:pStyle w:val="Paragraphedeliste"/>
        <w:numPr>
          <w:ilvl w:val="1"/>
          <w:numId w:val="5"/>
        </w:numPr>
        <w:rPr>
          <w:color w:val="97BF0D" w:themeColor="accent2"/>
          <w:sz w:val="28"/>
          <w:szCs w:val="28"/>
        </w:rPr>
      </w:pPr>
      <w:r w:rsidRPr="00536A01">
        <w:rPr>
          <w:color w:val="97BF0D" w:themeColor="accent2"/>
          <w:sz w:val="28"/>
          <w:szCs w:val="28"/>
        </w:rPr>
        <w:t>Professionnels</w:t>
      </w:r>
    </w:p>
    <w:p w14:paraId="1058C351" w14:textId="3849B34C" w:rsidR="00ED1092" w:rsidRDefault="00ED1092" w:rsidP="00ED1092"/>
    <w:p w14:paraId="7E703F46" w14:textId="0E3CCE87" w:rsidR="00ED1092" w:rsidRPr="00BD3A0D" w:rsidRDefault="00ED1092" w:rsidP="00ED1092">
      <w:pPr>
        <w:rPr>
          <w:u w:val="single"/>
        </w:rPr>
      </w:pPr>
      <w:r w:rsidRPr="00BD3A0D">
        <w:rPr>
          <w:u w:val="single"/>
        </w:rPr>
        <w:t>Professionnels de la MSP :</w:t>
      </w:r>
    </w:p>
    <w:p w14:paraId="3C9D7DD1" w14:textId="77777777" w:rsidR="00F00885" w:rsidRDefault="00F00885" w:rsidP="00ED1092"/>
    <w:p w14:paraId="2E0D942F" w14:textId="648E27E6" w:rsidR="00ED1092" w:rsidRDefault="00ED1092" w:rsidP="00ED1092">
      <w:r>
        <w:t xml:space="preserve">Nombre </w:t>
      </w:r>
      <w:r w:rsidR="00BD3A0D">
        <w:t xml:space="preserve">total </w:t>
      </w:r>
      <w:r>
        <w:t xml:space="preserve">de professionnels : </w:t>
      </w:r>
      <w:sdt>
        <w:sdtPr>
          <w:id w:val="1292403178"/>
          <w:placeholder>
            <w:docPart w:val="C0D2E41EA2C849948F346264EF146880"/>
          </w:placeholder>
          <w:showingPlcHdr/>
        </w:sdtPr>
        <w:sdtEndPr/>
        <w:sdtContent>
          <w:r w:rsidRPr="00EA1352">
            <w:rPr>
              <w:rStyle w:val="Textedelespacerserv"/>
            </w:rPr>
            <w:t>Cliquez ou appuyez ici pour entrer du texte.</w:t>
          </w:r>
        </w:sdtContent>
      </w:sdt>
    </w:p>
    <w:p w14:paraId="5A59B42B" w14:textId="77777777" w:rsidR="00BD3A0D" w:rsidRDefault="00BD3A0D" w:rsidP="00ED1092"/>
    <w:p w14:paraId="4975BEFA" w14:textId="2DDD05D7" w:rsidR="00ED1092" w:rsidRDefault="00BD3A0D" w:rsidP="00ED1092">
      <w:pPr>
        <w:rPr>
          <w:u w:val="single"/>
        </w:rPr>
      </w:pPr>
      <w:r w:rsidRPr="00F00885">
        <w:rPr>
          <w:u w:val="single"/>
        </w:rPr>
        <w:t>Nombres de professionnels par profession :</w:t>
      </w:r>
    </w:p>
    <w:p w14:paraId="1335D264" w14:textId="77777777" w:rsidR="00F00885" w:rsidRPr="00F00885" w:rsidRDefault="00F00885" w:rsidP="00ED1092">
      <w:pPr>
        <w:rPr>
          <w:u w:val="single"/>
        </w:rPr>
      </w:pPr>
    </w:p>
    <w:p w14:paraId="185CF9C4" w14:textId="177A09C6" w:rsidR="00BD3A0D" w:rsidRDefault="00A54632" w:rsidP="00ED1092">
      <w:sdt>
        <w:sdtPr>
          <w:id w:val="908424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4DF9">
            <w:rPr>
              <w:rFonts w:ascii="MS Gothic" w:eastAsia="MS Gothic" w:hAnsi="MS Gothic" w:hint="eastAsia"/>
            </w:rPr>
            <w:t>☒</w:t>
          </w:r>
        </w:sdtContent>
      </w:sdt>
      <w:r w:rsidR="00DD3582">
        <w:t xml:space="preserve"> </w:t>
      </w:r>
      <w:r w:rsidR="00BD3A0D">
        <w:t>Coordinateur :</w:t>
      </w:r>
      <w:r w:rsidR="00DD3582">
        <w:t xml:space="preserve"> </w:t>
      </w:r>
      <w:sdt>
        <w:sdtPr>
          <w:id w:val="-630781270"/>
          <w:placeholder>
            <w:docPart w:val="DefaultPlaceholder_-1854013440"/>
          </w:placeholder>
          <w:showingPlcHdr/>
        </w:sdtPr>
        <w:sdtEndPr/>
        <w:sdtContent>
          <w:r w:rsidR="00DD3582" w:rsidRPr="00EA1352">
            <w:rPr>
              <w:rStyle w:val="Textedelespacerserv"/>
            </w:rPr>
            <w:t>Cliquez ou appuyez ici pour entrer du texte.</w:t>
          </w:r>
        </w:sdtContent>
      </w:sdt>
    </w:p>
    <w:p w14:paraId="6AD2BBD2" w14:textId="01CBFE90" w:rsidR="00BD3A0D" w:rsidRDefault="00A54632" w:rsidP="00ED1092">
      <w:sdt>
        <w:sdtPr>
          <w:id w:val="-8356159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4DF9">
            <w:rPr>
              <w:rFonts w:ascii="MS Gothic" w:eastAsia="MS Gothic" w:hAnsi="MS Gothic" w:hint="eastAsia"/>
            </w:rPr>
            <w:t>☒</w:t>
          </w:r>
        </w:sdtContent>
      </w:sdt>
      <w:r w:rsidR="00F00885">
        <w:t xml:space="preserve"> </w:t>
      </w:r>
      <w:r w:rsidR="00BD3A0D">
        <w:t>Secrétaire :</w:t>
      </w:r>
      <w:r w:rsidR="00F00885">
        <w:t xml:space="preserve"> </w:t>
      </w:r>
      <w:sdt>
        <w:sdtPr>
          <w:id w:val="-1058164532"/>
          <w:placeholder>
            <w:docPart w:val="DefaultPlaceholder_-1854013440"/>
          </w:placeholder>
          <w:showingPlcHdr/>
        </w:sdtPr>
        <w:sdtEndPr/>
        <w:sdtContent>
          <w:r w:rsidR="00F00885" w:rsidRPr="00EA1352">
            <w:rPr>
              <w:rStyle w:val="Textedelespacerserv"/>
            </w:rPr>
            <w:t>Cliquez ou appuyez ici pour entrer du texte.</w:t>
          </w:r>
        </w:sdtContent>
      </w:sdt>
    </w:p>
    <w:p w14:paraId="78EA2179" w14:textId="77777777" w:rsidR="00BD3A0D" w:rsidRDefault="00BD3A0D" w:rsidP="00ED1092"/>
    <w:p w14:paraId="384A92C4" w14:textId="7B7A2635" w:rsidR="00BD3A0D" w:rsidRDefault="00A54632" w:rsidP="00ED1092">
      <w:sdt>
        <w:sdtPr>
          <w:id w:val="-19644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BD3A0D">
        <w:t>Médecin :</w:t>
      </w:r>
      <w:r w:rsidR="00786A81">
        <w:t xml:space="preserve"> </w:t>
      </w:r>
      <w:sdt>
        <w:sdtPr>
          <w:id w:val="-2010515340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0E358C11" w14:textId="01739EED" w:rsidR="00BD3A0D" w:rsidRDefault="00A54632" w:rsidP="00ED1092">
      <w:sdt>
        <w:sdtPr>
          <w:id w:val="-57667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BD3A0D">
        <w:t>Infirmier :</w:t>
      </w:r>
      <w:r w:rsidR="00786A81">
        <w:t xml:space="preserve"> </w:t>
      </w:r>
      <w:sdt>
        <w:sdtPr>
          <w:id w:val="-1476977087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67427483" w14:textId="2AD7F668" w:rsidR="00BD3A0D" w:rsidRDefault="00A54632" w:rsidP="00ED1092">
      <w:sdt>
        <w:sdtPr>
          <w:id w:val="-64342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BD3A0D">
        <w:t>Pharmacien :</w:t>
      </w:r>
      <w:r w:rsidR="00786A81">
        <w:t xml:space="preserve"> </w:t>
      </w:r>
      <w:sdt>
        <w:sdtPr>
          <w:id w:val="-544606403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433E6212" w14:textId="650FB25B" w:rsidR="00BD3A0D" w:rsidRDefault="00A54632" w:rsidP="00ED1092">
      <w:sdt>
        <w:sdtPr>
          <w:id w:val="99623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BD3A0D">
        <w:t>Masseur-kinésithérapeute :</w:t>
      </w:r>
      <w:r w:rsidR="00786A81">
        <w:t xml:space="preserve"> </w:t>
      </w:r>
      <w:sdt>
        <w:sdtPr>
          <w:id w:val="-644899962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667300D4" w14:textId="6D0557B4" w:rsidR="00BD3A0D" w:rsidRDefault="00A54632" w:rsidP="00ED1092">
      <w:sdt>
        <w:sdtPr>
          <w:id w:val="-195494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BD3A0D">
        <w:t>Pédicure-podologue :</w:t>
      </w:r>
      <w:r w:rsidR="00786A81">
        <w:t xml:space="preserve"> </w:t>
      </w:r>
      <w:sdt>
        <w:sdtPr>
          <w:id w:val="1441342207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42364C76" w14:textId="3D6C8DAF" w:rsidR="00BD3A0D" w:rsidRDefault="00A54632" w:rsidP="00ED1092">
      <w:sdt>
        <w:sdtPr>
          <w:id w:val="9739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BD3A0D">
        <w:t>Chirurgien-dentiste :</w:t>
      </w:r>
      <w:r w:rsidR="00786A81">
        <w:t xml:space="preserve"> </w:t>
      </w:r>
      <w:sdt>
        <w:sdtPr>
          <w:id w:val="115651896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4665F406" w14:textId="2EA9E088" w:rsidR="00BD3A0D" w:rsidRDefault="00A54632" w:rsidP="00ED1092">
      <w:sdt>
        <w:sdtPr>
          <w:id w:val="-24510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BD3A0D">
        <w:t>Sages-femmes :</w:t>
      </w:r>
      <w:r w:rsidR="00786A81">
        <w:t xml:space="preserve"> </w:t>
      </w:r>
      <w:sdt>
        <w:sdtPr>
          <w:id w:val="-588698023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4142495F" w14:textId="07900DA0" w:rsidR="009F16EE" w:rsidRDefault="00A54632" w:rsidP="009F16EE">
      <w:sdt>
        <w:sdtPr>
          <w:id w:val="120791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EE">
            <w:rPr>
              <w:rFonts w:ascii="MS Gothic" w:eastAsia="MS Gothic" w:hAnsi="MS Gothic" w:hint="eastAsia"/>
            </w:rPr>
            <w:t>☐</w:t>
          </w:r>
        </w:sdtContent>
      </w:sdt>
      <w:r w:rsidR="009F16EE">
        <w:t xml:space="preserve"> Autres : </w:t>
      </w:r>
      <w:sdt>
        <w:sdtPr>
          <w:id w:val="1416051881"/>
          <w:placeholder>
            <w:docPart w:val="18DEF199B8B0462CA5B0C89772CB8BFF"/>
          </w:placeholder>
          <w:showingPlcHdr/>
        </w:sdtPr>
        <w:sdtEndPr/>
        <w:sdtContent>
          <w:r w:rsidR="009F16EE" w:rsidRPr="00EA1352">
            <w:rPr>
              <w:rStyle w:val="Textedelespacerserv"/>
            </w:rPr>
            <w:t>Cliquez ou appuyez ici pour entrer du texte.</w:t>
          </w:r>
        </w:sdtContent>
      </w:sdt>
    </w:p>
    <w:p w14:paraId="046CCCF2" w14:textId="77777777" w:rsidR="00BD3A0D" w:rsidRDefault="00BD3A0D" w:rsidP="00ED1092"/>
    <w:p w14:paraId="4679D852" w14:textId="5940BBB3" w:rsidR="00536A01" w:rsidRDefault="00ED1092" w:rsidP="00ED1092">
      <w:pPr>
        <w:rPr>
          <w:u w:val="single"/>
        </w:rPr>
      </w:pPr>
      <w:r w:rsidRPr="00BD3A0D">
        <w:rPr>
          <w:u w:val="single"/>
        </w:rPr>
        <w:t>Autre</w:t>
      </w:r>
      <w:r w:rsidR="00BD3A0D" w:rsidRPr="00BD3A0D">
        <w:rPr>
          <w:u w:val="single"/>
        </w:rPr>
        <w:t>s</w:t>
      </w:r>
      <w:r w:rsidRPr="00BD3A0D">
        <w:rPr>
          <w:u w:val="single"/>
        </w:rPr>
        <w:t xml:space="preserve"> </w:t>
      </w:r>
      <w:r w:rsidR="00BD3A0D" w:rsidRPr="00BD3A0D">
        <w:rPr>
          <w:u w:val="single"/>
        </w:rPr>
        <w:t>ressources</w:t>
      </w:r>
      <w:r w:rsidRPr="00BD3A0D">
        <w:rPr>
          <w:u w:val="single"/>
        </w:rPr>
        <w:t xml:space="preserve"> mobilisables :</w:t>
      </w:r>
    </w:p>
    <w:p w14:paraId="3300FA26" w14:textId="057ECA7C" w:rsidR="00AF4F63" w:rsidRDefault="00A54632" w:rsidP="00AF4F63">
      <w:sdt>
        <w:sdtPr>
          <w:id w:val="-193396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63">
            <w:rPr>
              <w:rFonts w:ascii="MS Gothic" w:eastAsia="MS Gothic" w:hAnsi="MS Gothic" w:hint="eastAsia"/>
            </w:rPr>
            <w:t>☐</w:t>
          </w:r>
        </w:sdtContent>
      </w:sdt>
      <w:r w:rsidR="00AF4F63">
        <w:t xml:space="preserve"> </w:t>
      </w:r>
      <w:r w:rsidR="009F16EE">
        <w:t xml:space="preserve">Infirmière </w:t>
      </w:r>
      <w:proofErr w:type="spellStart"/>
      <w:r w:rsidR="009F16EE">
        <w:t>Asalée</w:t>
      </w:r>
      <w:proofErr w:type="spellEnd"/>
      <w:r w:rsidR="00AF4F63">
        <w:t xml:space="preserve"> : </w:t>
      </w:r>
      <w:sdt>
        <w:sdtPr>
          <w:id w:val="-369692024"/>
          <w:placeholder>
            <w:docPart w:val="2D00CD6341084617B2F65C77F864E9D2"/>
          </w:placeholder>
          <w:showingPlcHdr/>
        </w:sdtPr>
        <w:sdtEndPr/>
        <w:sdtContent>
          <w:r w:rsidR="00AF4F63" w:rsidRPr="00EA1352">
            <w:rPr>
              <w:rStyle w:val="Textedelespacerserv"/>
            </w:rPr>
            <w:t>Cliquez ou appuyez ici pour entrer du texte.</w:t>
          </w:r>
        </w:sdtContent>
      </w:sdt>
    </w:p>
    <w:p w14:paraId="236D9C2B" w14:textId="47894D29" w:rsidR="00AF4F63" w:rsidRPr="00BD3A0D" w:rsidRDefault="00A54632" w:rsidP="00AF4F63">
      <w:pPr>
        <w:rPr>
          <w:u w:val="single"/>
        </w:rPr>
      </w:pPr>
      <w:sdt>
        <w:sdtPr>
          <w:id w:val="-144029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63">
            <w:rPr>
              <w:rFonts w:ascii="MS Gothic" w:eastAsia="MS Gothic" w:hAnsi="MS Gothic" w:hint="eastAsia"/>
            </w:rPr>
            <w:t>☐</w:t>
          </w:r>
        </w:sdtContent>
      </w:sdt>
      <w:r w:rsidR="00AF4F63">
        <w:t xml:space="preserve"> Etudiants : </w:t>
      </w:r>
      <w:sdt>
        <w:sdtPr>
          <w:id w:val="-1591615604"/>
          <w:placeholder>
            <w:docPart w:val="2D00CD6341084617B2F65C77F864E9D2"/>
          </w:placeholder>
          <w:showingPlcHdr/>
        </w:sdtPr>
        <w:sdtEndPr/>
        <w:sdtContent>
          <w:r w:rsidR="00AF4F63" w:rsidRPr="00EA1352">
            <w:rPr>
              <w:rStyle w:val="Textedelespacerserv"/>
            </w:rPr>
            <w:t>Cliquez ou appuyez ici pour entrer du texte.</w:t>
          </w:r>
        </w:sdtContent>
      </w:sdt>
    </w:p>
    <w:p w14:paraId="2B4314CB" w14:textId="5D464482" w:rsidR="00BD3A0D" w:rsidRDefault="00A54632" w:rsidP="00ED1092">
      <w:sdt>
        <w:sdtPr>
          <w:id w:val="163659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BD3A0D">
        <w:t>Remplaçants :</w:t>
      </w:r>
      <w:r w:rsidR="00786A81">
        <w:t xml:space="preserve"> </w:t>
      </w:r>
      <w:sdt>
        <w:sdtPr>
          <w:id w:val="27543947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1E3908BD" w14:textId="77777777" w:rsidR="00ED1092" w:rsidRPr="00536A01" w:rsidRDefault="00ED1092" w:rsidP="00536A01">
      <w:pPr>
        <w:pStyle w:val="Paragraphedeliste"/>
        <w:ind w:left="792"/>
        <w:rPr>
          <w:color w:val="97BF0D" w:themeColor="accent2"/>
          <w:sz w:val="28"/>
          <w:szCs w:val="28"/>
        </w:rPr>
      </w:pPr>
    </w:p>
    <w:p w14:paraId="22D187AF" w14:textId="706F39E2" w:rsidR="00536A01" w:rsidRPr="00536A01" w:rsidRDefault="00536A01" w:rsidP="00536A01">
      <w:pPr>
        <w:pStyle w:val="Paragraphedeliste"/>
        <w:numPr>
          <w:ilvl w:val="1"/>
          <w:numId w:val="5"/>
        </w:numPr>
        <w:rPr>
          <w:color w:val="97BF0D" w:themeColor="accent2"/>
          <w:sz w:val="28"/>
          <w:szCs w:val="28"/>
        </w:rPr>
      </w:pPr>
      <w:r w:rsidRPr="00536A01">
        <w:rPr>
          <w:color w:val="97BF0D" w:themeColor="accent2"/>
          <w:sz w:val="28"/>
          <w:szCs w:val="28"/>
        </w:rPr>
        <w:t>Equipements et matériels</w:t>
      </w:r>
    </w:p>
    <w:p w14:paraId="619D33B4" w14:textId="77777777" w:rsidR="00536A01" w:rsidRDefault="00536A01" w:rsidP="000E185A"/>
    <w:p w14:paraId="0A75C27F" w14:textId="105B2CC5" w:rsidR="00536A01" w:rsidRDefault="00A54632" w:rsidP="000E185A">
      <w:sdt>
        <w:sdtPr>
          <w:id w:val="13247813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4DF9">
            <w:rPr>
              <w:rFonts w:ascii="MS Gothic" w:eastAsia="MS Gothic" w:hAnsi="MS Gothic" w:hint="eastAsia"/>
            </w:rPr>
            <w:t>☒</w:t>
          </w:r>
        </w:sdtContent>
      </w:sdt>
      <w:r w:rsidR="00BD3A0D">
        <w:t xml:space="preserve"> </w:t>
      </w:r>
      <w:r w:rsidR="00536A01">
        <w:t>Véhicules</w:t>
      </w:r>
      <w:r w:rsidR="00BD3A0D">
        <w:t xml:space="preserve"> : </w:t>
      </w:r>
      <w:sdt>
        <w:sdtPr>
          <w:id w:val="-1241715347"/>
          <w:placeholder>
            <w:docPart w:val="DefaultPlaceholder_-1854013440"/>
          </w:placeholder>
          <w:showingPlcHdr/>
        </w:sdtPr>
        <w:sdtEndPr/>
        <w:sdtContent>
          <w:r w:rsidR="00BD3A0D" w:rsidRPr="00EA1352">
            <w:rPr>
              <w:rStyle w:val="Textedelespacerserv"/>
            </w:rPr>
            <w:t>Cliquez ou appuyez ici pour entrer du texte.</w:t>
          </w:r>
        </w:sdtContent>
      </w:sdt>
    </w:p>
    <w:p w14:paraId="43E836AD" w14:textId="0A301D9D" w:rsidR="00536A01" w:rsidRDefault="00A54632" w:rsidP="000E185A">
      <w:sdt>
        <w:sdtPr>
          <w:id w:val="118417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536A01">
        <w:t>O2</w:t>
      </w:r>
      <w:r w:rsidR="00786A81">
        <w:t xml:space="preserve"> : </w:t>
      </w:r>
      <w:sdt>
        <w:sdtPr>
          <w:id w:val="-1531794257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011B09C0" w14:textId="3B6D5FDB" w:rsidR="00536A01" w:rsidRDefault="00A54632" w:rsidP="000E185A">
      <w:sdt>
        <w:sdtPr>
          <w:id w:val="743076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4DF9">
            <w:rPr>
              <w:rFonts w:ascii="MS Gothic" w:eastAsia="MS Gothic" w:hAnsi="MS Gothic" w:hint="eastAsia"/>
            </w:rPr>
            <w:t>☒</w:t>
          </w:r>
        </w:sdtContent>
      </w:sdt>
      <w:r w:rsidR="00786A81">
        <w:t xml:space="preserve"> </w:t>
      </w:r>
      <w:r w:rsidR="00536A01">
        <w:t>Blouses</w:t>
      </w:r>
      <w:r w:rsidR="00786A81">
        <w:t xml:space="preserve"> : </w:t>
      </w:r>
      <w:sdt>
        <w:sdtPr>
          <w:id w:val="-335231546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2D104525" w14:textId="54E2DA78" w:rsidR="00536A01" w:rsidRDefault="00A54632" w:rsidP="000E185A">
      <w:sdt>
        <w:sdtPr>
          <w:id w:val="125803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536A01">
        <w:t>Masques FFP2</w:t>
      </w:r>
      <w:r w:rsidR="00786A81">
        <w:t xml:space="preserve"> : </w:t>
      </w:r>
      <w:sdt>
        <w:sdtPr>
          <w:id w:val="-1910531995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08F6ACEA" w14:textId="70A04250" w:rsidR="00536A01" w:rsidRDefault="00A54632" w:rsidP="000E185A">
      <w:sdt>
        <w:sdtPr>
          <w:id w:val="164723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536A01">
        <w:t>Masques chirurgicaux</w:t>
      </w:r>
      <w:r w:rsidR="00786A81">
        <w:t xml:space="preserve"> : </w:t>
      </w:r>
      <w:sdt>
        <w:sdtPr>
          <w:id w:val="-666623587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4BCE879A" w14:textId="45F0EC0A" w:rsidR="00536A01" w:rsidRDefault="00A54632" w:rsidP="000E185A">
      <w:sdt>
        <w:sdtPr>
          <w:id w:val="93972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536A01">
        <w:t>Blouses</w:t>
      </w:r>
      <w:r w:rsidR="00786A81">
        <w:t xml:space="preserve"> : </w:t>
      </w:r>
      <w:sdt>
        <w:sdtPr>
          <w:id w:val="1440799580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53952E96" w14:textId="3EF585CA" w:rsidR="00536A01" w:rsidRDefault="00A54632" w:rsidP="000E185A">
      <w:sdt>
        <w:sdtPr>
          <w:id w:val="7564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536A01">
        <w:t>Surblouses</w:t>
      </w:r>
      <w:r w:rsidR="00786A81">
        <w:t xml:space="preserve"> : </w:t>
      </w:r>
      <w:sdt>
        <w:sdtPr>
          <w:id w:val="193426625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39ACCDB1" w14:textId="76929F18" w:rsidR="00536A01" w:rsidRDefault="00A54632" w:rsidP="000E185A">
      <w:sdt>
        <w:sdtPr>
          <w:id w:val="10515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A81">
            <w:rPr>
              <w:rFonts w:ascii="MS Gothic" w:eastAsia="MS Gothic" w:hAnsi="MS Gothic" w:hint="eastAsia"/>
            </w:rPr>
            <w:t>☐</w:t>
          </w:r>
        </w:sdtContent>
      </w:sdt>
      <w:r w:rsidR="00786A81">
        <w:t xml:space="preserve"> </w:t>
      </w:r>
      <w:r w:rsidR="00536A01">
        <w:t>Charlottes</w:t>
      </w:r>
      <w:r w:rsidR="00786A81">
        <w:t xml:space="preserve"> : </w:t>
      </w:r>
      <w:sdt>
        <w:sdtPr>
          <w:id w:val="-144128014"/>
          <w:placeholder>
            <w:docPart w:val="DefaultPlaceholder_-1854013440"/>
          </w:placeholder>
          <w:showingPlcHdr/>
        </w:sdtPr>
        <w:sdtEndPr/>
        <w:sdtContent>
          <w:r w:rsidR="00786A81" w:rsidRPr="00EA1352">
            <w:rPr>
              <w:rStyle w:val="Textedelespacerserv"/>
            </w:rPr>
            <w:t>Cliquez ou appuyez ici pour entrer du texte.</w:t>
          </w:r>
        </w:sdtContent>
      </w:sdt>
    </w:p>
    <w:p w14:paraId="195FA637" w14:textId="05785AE2" w:rsidR="000E185A" w:rsidRDefault="000E185A" w:rsidP="000E185A"/>
    <w:p w14:paraId="75434DD7" w14:textId="6A90A594" w:rsidR="000E185A" w:rsidRPr="00883B4F" w:rsidRDefault="000E185A" w:rsidP="000E185A">
      <w:pPr>
        <w:pStyle w:val="Paragraphedeliste"/>
        <w:numPr>
          <w:ilvl w:val="0"/>
          <w:numId w:val="1"/>
        </w:numPr>
        <w:rPr>
          <w:color w:val="31AFE1" w:themeColor="accent3"/>
          <w:sz w:val="32"/>
          <w:szCs w:val="32"/>
        </w:rPr>
      </w:pPr>
      <w:r w:rsidRPr="00883B4F">
        <w:rPr>
          <w:color w:val="31AFE1" w:themeColor="accent3"/>
          <w:sz w:val="32"/>
          <w:szCs w:val="32"/>
        </w:rPr>
        <w:t>Organisation du territoire</w:t>
      </w:r>
    </w:p>
    <w:p w14:paraId="324D2FC6" w14:textId="1F326C4F" w:rsidR="00A63F57" w:rsidRDefault="00A63F57"/>
    <w:p w14:paraId="6C71E292" w14:textId="68BF9FFF" w:rsidR="000E185A" w:rsidRPr="004F278C" w:rsidRDefault="000E185A">
      <w:pPr>
        <w:rPr>
          <w:u w:val="single"/>
        </w:rPr>
      </w:pPr>
      <w:r w:rsidRPr="004F278C">
        <w:rPr>
          <w:u w:val="single"/>
        </w:rPr>
        <w:t>Annuaire des contacts utiles </w:t>
      </w:r>
      <w:r w:rsidR="00497782">
        <w:rPr>
          <w:u w:val="single"/>
        </w:rPr>
        <w:t xml:space="preserve">/ personnes-ressources </w:t>
      </w:r>
      <w:r w:rsidRPr="004F278C">
        <w:rPr>
          <w:u w:val="single"/>
        </w:rPr>
        <w:t>:</w:t>
      </w:r>
    </w:p>
    <w:p w14:paraId="6A80AE5E" w14:textId="77777777" w:rsidR="00497782" w:rsidRDefault="00497782"/>
    <w:p w14:paraId="6DE2387D" w14:textId="1A69DE45" w:rsidR="00883B4F" w:rsidRDefault="00883B4F">
      <w:r>
        <w:t>ARS :</w:t>
      </w:r>
    </w:p>
    <w:p w14:paraId="3734B721" w14:textId="3D164F5E" w:rsidR="00883B4F" w:rsidRDefault="00883B4F">
      <w:r>
        <w:t>Préfecture :</w:t>
      </w:r>
    </w:p>
    <w:p w14:paraId="1BEFA89C" w14:textId="300B54D4" w:rsidR="00883B4F" w:rsidRDefault="00883B4F">
      <w:r>
        <w:t>Mairie :</w:t>
      </w:r>
    </w:p>
    <w:p w14:paraId="3DC20A6E" w14:textId="635A7FF5" w:rsidR="001D755D" w:rsidRDefault="001D755D">
      <w:r>
        <w:t>CPTS :</w:t>
      </w:r>
    </w:p>
    <w:p w14:paraId="21EBB5DE" w14:textId="5926C635" w:rsidR="001D755D" w:rsidRDefault="001D755D">
      <w:r>
        <w:t>PTA :</w:t>
      </w:r>
    </w:p>
    <w:p w14:paraId="3F8EBA7B" w14:textId="6EDB635F" w:rsidR="001D755D" w:rsidRDefault="001D755D">
      <w:r>
        <w:t>DAC :</w:t>
      </w:r>
    </w:p>
    <w:p w14:paraId="3E0F191B" w14:textId="54B5D6E8" w:rsidR="000E185A" w:rsidRDefault="000E185A"/>
    <w:p w14:paraId="7B22CB51" w14:textId="27500406" w:rsidR="00092CB2" w:rsidRDefault="00092CB2">
      <w:r>
        <w:t>Fédération régionale :</w:t>
      </w:r>
    </w:p>
    <w:p w14:paraId="43B73452" w14:textId="58E90F86" w:rsidR="00092CB2" w:rsidRDefault="00092CB2">
      <w:proofErr w:type="spellStart"/>
      <w:r>
        <w:t>AVECsanté</w:t>
      </w:r>
      <w:proofErr w:type="spellEnd"/>
      <w:r>
        <w:t xml:space="preserve"> : </w:t>
      </w:r>
    </w:p>
    <w:p w14:paraId="05B7E88A" w14:textId="655DD8A0" w:rsidR="00A63F57" w:rsidRDefault="00A63F57"/>
    <w:p w14:paraId="3E3D2DCC" w14:textId="77777777" w:rsidR="007F477D" w:rsidRDefault="007F477D" w:rsidP="000E185A">
      <w:pPr>
        <w:pStyle w:val="Paragraphedeliste"/>
        <w:numPr>
          <w:ilvl w:val="0"/>
          <w:numId w:val="3"/>
        </w:numPr>
        <w:rPr>
          <w:color w:val="EE7F00" w:themeColor="accent1"/>
          <w:sz w:val="36"/>
          <w:szCs w:val="36"/>
        </w:rPr>
        <w:sectPr w:rsidR="007F477D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4C52A2" w14:textId="52F28DF7" w:rsidR="000E185A" w:rsidRPr="00883B4F" w:rsidRDefault="000E185A" w:rsidP="000E185A">
      <w:pPr>
        <w:pStyle w:val="Paragraphedeliste"/>
        <w:numPr>
          <w:ilvl w:val="0"/>
          <w:numId w:val="3"/>
        </w:numPr>
        <w:rPr>
          <w:color w:val="EE7F00" w:themeColor="accent1"/>
          <w:sz w:val="36"/>
          <w:szCs w:val="36"/>
        </w:rPr>
      </w:pPr>
      <w:r w:rsidRPr="00883B4F">
        <w:rPr>
          <w:color w:val="EE7F00" w:themeColor="accent1"/>
          <w:sz w:val="36"/>
          <w:szCs w:val="36"/>
        </w:rPr>
        <w:lastRenderedPageBreak/>
        <w:t>LES RISQUES</w:t>
      </w:r>
    </w:p>
    <w:p w14:paraId="039A04B3" w14:textId="77777777" w:rsidR="000E185A" w:rsidRDefault="000E185A" w:rsidP="000E185A">
      <w:pPr>
        <w:pStyle w:val="Paragraphedeliste"/>
      </w:pPr>
    </w:p>
    <w:p w14:paraId="247E7DBC" w14:textId="2A0578A4" w:rsidR="00DF1034" w:rsidRPr="00883B4F" w:rsidRDefault="001A003A" w:rsidP="00883B4F">
      <w:pPr>
        <w:pStyle w:val="Paragraphedeliste"/>
        <w:numPr>
          <w:ilvl w:val="0"/>
          <w:numId w:val="4"/>
        </w:numPr>
        <w:rPr>
          <w:color w:val="31AFE1" w:themeColor="accent3"/>
          <w:sz w:val="32"/>
          <w:szCs w:val="32"/>
        </w:rPr>
      </w:pPr>
      <w:r w:rsidRPr="00883B4F">
        <w:rPr>
          <w:color w:val="31AFE1" w:themeColor="accent3"/>
          <w:sz w:val="32"/>
          <w:szCs w:val="32"/>
        </w:rPr>
        <w:t>I</w:t>
      </w:r>
      <w:r w:rsidR="00DF1034" w:rsidRPr="00883B4F">
        <w:rPr>
          <w:color w:val="31AFE1" w:themeColor="accent3"/>
          <w:sz w:val="32"/>
          <w:szCs w:val="32"/>
        </w:rPr>
        <w:t xml:space="preserve">dentification des risques </w:t>
      </w:r>
    </w:p>
    <w:p w14:paraId="4654B779" w14:textId="035B70CF" w:rsidR="00A63F57" w:rsidRDefault="00A63F57"/>
    <w:p w14:paraId="66036EAB" w14:textId="7784B5C2" w:rsidR="00BF2B10" w:rsidRPr="0088518C" w:rsidRDefault="00BF2B10">
      <w:pPr>
        <w:rPr>
          <w:i/>
          <w:iCs/>
        </w:rPr>
      </w:pPr>
      <w:r w:rsidRPr="0088518C">
        <w:rPr>
          <w:i/>
          <w:iCs/>
        </w:rPr>
        <w:t xml:space="preserve">Ce document </w:t>
      </w:r>
      <w:r w:rsidR="002D1401" w:rsidRPr="0088518C">
        <w:rPr>
          <w:i/>
          <w:iCs/>
        </w:rPr>
        <w:t>s’attarde en priorité au risque infectieu</w:t>
      </w:r>
      <w:r w:rsidR="0088518C" w:rsidRPr="0088518C">
        <w:rPr>
          <w:i/>
          <w:iCs/>
        </w:rPr>
        <w:t>x</w:t>
      </w:r>
      <w:r w:rsidR="002D1401" w:rsidRPr="0088518C">
        <w:rPr>
          <w:i/>
          <w:iCs/>
        </w:rPr>
        <w:t>/épidémique</w:t>
      </w:r>
      <w:r w:rsidR="0088518C" w:rsidRPr="0088518C">
        <w:rPr>
          <w:i/>
          <w:iCs/>
        </w:rPr>
        <w:t xml:space="preserve">, dans le cadre d’une potentielle seconde vague COVID-19. </w:t>
      </w:r>
    </w:p>
    <w:p w14:paraId="27D23B94" w14:textId="3925FA74" w:rsidR="002D1401" w:rsidRPr="0088518C" w:rsidRDefault="002D1401">
      <w:pPr>
        <w:rPr>
          <w:i/>
          <w:iCs/>
        </w:rPr>
      </w:pPr>
      <w:r w:rsidRPr="0088518C">
        <w:rPr>
          <w:i/>
          <w:iCs/>
        </w:rPr>
        <w:t>Vous pouvez par la suite y intégrer d’autres risques : électrique, environ</w:t>
      </w:r>
      <w:r w:rsidR="0088518C" w:rsidRPr="0088518C">
        <w:rPr>
          <w:i/>
          <w:iCs/>
        </w:rPr>
        <w:t xml:space="preserve">nemental, etc. </w:t>
      </w:r>
    </w:p>
    <w:p w14:paraId="01060BBC" w14:textId="77777777" w:rsidR="0088518C" w:rsidRDefault="0088518C"/>
    <w:p w14:paraId="02C32259" w14:textId="405314B5" w:rsidR="001A003A" w:rsidRPr="00883B4F" w:rsidRDefault="001A003A" w:rsidP="00883B4F">
      <w:pPr>
        <w:pStyle w:val="Paragraphedeliste"/>
        <w:numPr>
          <w:ilvl w:val="0"/>
          <w:numId w:val="4"/>
        </w:numPr>
        <w:rPr>
          <w:color w:val="31AFE1" w:themeColor="accent3"/>
          <w:sz w:val="32"/>
          <w:szCs w:val="32"/>
        </w:rPr>
      </w:pPr>
      <w:r w:rsidRPr="00883B4F">
        <w:rPr>
          <w:color w:val="31AFE1" w:themeColor="accent3"/>
          <w:sz w:val="32"/>
          <w:szCs w:val="32"/>
        </w:rPr>
        <w:t xml:space="preserve"> Priorisation</w:t>
      </w:r>
      <w:r w:rsidR="009F0653">
        <w:rPr>
          <w:color w:val="31AFE1" w:themeColor="accent3"/>
          <w:sz w:val="32"/>
          <w:szCs w:val="32"/>
        </w:rPr>
        <w:t xml:space="preserve"> et gestion</w:t>
      </w:r>
      <w:r w:rsidRPr="00883B4F">
        <w:rPr>
          <w:color w:val="31AFE1" w:themeColor="accent3"/>
          <w:sz w:val="32"/>
          <w:szCs w:val="32"/>
        </w:rPr>
        <w:t xml:space="preserve"> des risques</w:t>
      </w:r>
    </w:p>
    <w:p w14:paraId="79616D44" w14:textId="77777777" w:rsidR="00E91F05" w:rsidRDefault="00E91F05" w:rsidP="00E91F05">
      <w:pPr>
        <w:rPr>
          <w:u w:val="single"/>
        </w:rPr>
      </w:pPr>
    </w:p>
    <w:p w14:paraId="4AA7D375" w14:textId="7E1ADE4B" w:rsidR="00E91F05" w:rsidRPr="00E91F05" w:rsidRDefault="00E91F05" w:rsidP="00E91F05">
      <w:pPr>
        <w:rPr>
          <w:u w:val="single"/>
        </w:rPr>
      </w:pPr>
      <w:r>
        <w:rPr>
          <w:u w:val="single"/>
        </w:rPr>
        <w:t>Echelle de gravité</w:t>
      </w:r>
    </w:p>
    <w:p w14:paraId="21655CE7" w14:textId="77777777" w:rsidR="00E91F05" w:rsidRDefault="00E91F05" w:rsidP="00E91F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2410"/>
        <w:gridCol w:w="2404"/>
      </w:tblGrid>
      <w:tr w:rsidR="00E91F05" w14:paraId="4EAD4E14" w14:textId="77777777" w:rsidTr="003335E9">
        <w:tc>
          <w:tcPr>
            <w:tcW w:w="169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A9D36C" w14:textId="77777777" w:rsidR="00E91F05" w:rsidRDefault="00E91F05" w:rsidP="003335E9">
            <w:pPr>
              <w:jc w:val="center"/>
            </w:pPr>
            <w:r>
              <w:t>Niveau de gravité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20B758" w14:textId="77777777" w:rsidR="00E91F05" w:rsidRDefault="00E91F05" w:rsidP="003335E9">
            <w:pPr>
              <w:jc w:val="center"/>
            </w:pPr>
            <w:r>
              <w:t>Impacts sur l’organisation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266E08" w14:textId="77777777" w:rsidR="00E91F05" w:rsidRDefault="00E91F05" w:rsidP="003335E9">
            <w:pPr>
              <w:jc w:val="center"/>
            </w:pPr>
            <w:r>
              <w:t>Impacts sur les biens matériels et l’environnement</w:t>
            </w:r>
          </w:p>
          <w:p w14:paraId="7D57F22F" w14:textId="77777777" w:rsidR="00E91F05" w:rsidRDefault="00E91F05" w:rsidP="003335E9">
            <w:pPr>
              <w:jc w:val="center"/>
            </w:pPr>
            <w:r>
              <w:t>Pertes financières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F2E7A4" w14:textId="77777777" w:rsidR="00E91F05" w:rsidRDefault="00E91F05" w:rsidP="003335E9">
            <w:pPr>
              <w:jc w:val="center"/>
            </w:pPr>
            <w:r>
              <w:t>Impact sur la sécurité des personnes (patients / soignants)</w:t>
            </w:r>
          </w:p>
        </w:tc>
      </w:tr>
      <w:tr w:rsidR="00E91F05" w14:paraId="52987222" w14:textId="77777777" w:rsidTr="003335E9">
        <w:tc>
          <w:tcPr>
            <w:tcW w:w="1696" w:type="dxa"/>
            <w:vMerge w:val="restart"/>
            <w:shd w:val="clear" w:color="auto" w:fill="97BF0D" w:themeFill="accent2"/>
            <w:vAlign w:val="center"/>
          </w:tcPr>
          <w:p w14:paraId="69992463" w14:textId="77777777" w:rsidR="00E91F05" w:rsidRDefault="00E91F05" w:rsidP="003335E9">
            <w:pPr>
              <w:jc w:val="center"/>
            </w:pPr>
            <w:r>
              <w:t>1</w:t>
            </w:r>
          </w:p>
          <w:p w14:paraId="3315E2FA" w14:textId="77777777" w:rsidR="00E91F05" w:rsidRDefault="00E91F05" w:rsidP="003335E9">
            <w:pPr>
              <w:jc w:val="center"/>
            </w:pPr>
            <w:r>
              <w:t>Mineur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69B151B5" w14:textId="77777777" w:rsidR="00E91F05" w:rsidRDefault="00E91F05" w:rsidP="003335E9">
            <w:pPr>
              <w:jc w:val="center"/>
            </w:pPr>
            <w:r>
              <w:t>Effet négligeable sur la réalisation des missions</w:t>
            </w:r>
          </w:p>
        </w:tc>
      </w:tr>
      <w:tr w:rsidR="00E91F05" w14:paraId="73878608" w14:textId="77777777" w:rsidTr="003335E9">
        <w:tc>
          <w:tcPr>
            <w:tcW w:w="1696" w:type="dxa"/>
            <w:vMerge/>
            <w:shd w:val="clear" w:color="auto" w:fill="97BF0D" w:themeFill="accent2"/>
            <w:vAlign w:val="center"/>
          </w:tcPr>
          <w:p w14:paraId="3D5F52FA" w14:textId="77777777" w:rsidR="00E91F05" w:rsidRDefault="00E91F05" w:rsidP="003335E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CFF0562" w14:textId="77777777" w:rsidR="00E91F05" w:rsidRDefault="00E91F05" w:rsidP="003335E9">
            <w:r>
              <w:rPr>
                <w:rFonts w:ascii="Calibri" w:hAnsi="Calibri" w:cs="Calibri"/>
              </w:rPr>
              <w:t>●</w:t>
            </w:r>
            <w:r>
              <w:t xml:space="preserve"> missions réalisées sans impacts : pas de perte de temps</w:t>
            </w:r>
          </w:p>
          <w:p w14:paraId="2E7E3BCC" w14:textId="77777777" w:rsidR="00E91F05" w:rsidRDefault="00E91F05" w:rsidP="003335E9">
            <w:r>
              <w:rPr>
                <w:rFonts w:ascii="Calibri" w:hAnsi="Calibri" w:cs="Calibri"/>
              </w:rPr>
              <w:t>● indisponibilité de ressources mais avec solution alternative immédiatement disponible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C8C79E" w14:textId="77777777" w:rsidR="00E91F05" w:rsidRDefault="00E91F05" w:rsidP="003335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● destruction ou disparition d’un bien d’une valeur &lt; 10€</w:t>
            </w:r>
          </w:p>
          <w:p w14:paraId="209ECF51" w14:textId="77777777" w:rsidR="00E91F05" w:rsidRDefault="00E91F05" w:rsidP="003335E9">
            <w:r>
              <w:rPr>
                <w:rFonts w:ascii="Calibri" w:hAnsi="Calibri" w:cs="Calibri"/>
              </w:rPr>
              <w:t>● perte financière &lt; 10€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078424E1" w14:textId="77777777" w:rsidR="00E91F05" w:rsidRDefault="00E91F05" w:rsidP="003335E9">
            <w:r>
              <w:t>Néant</w:t>
            </w:r>
          </w:p>
        </w:tc>
      </w:tr>
      <w:tr w:rsidR="00E91F05" w14:paraId="69F54411" w14:textId="77777777" w:rsidTr="003335E9">
        <w:tc>
          <w:tcPr>
            <w:tcW w:w="1696" w:type="dxa"/>
            <w:vMerge w:val="restart"/>
            <w:shd w:val="clear" w:color="auto" w:fill="FFFF00"/>
            <w:vAlign w:val="center"/>
          </w:tcPr>
          <w:p w14:paraId="312DC6E3" w14:textId="77777777" w:rsidR="00E91F05" w:rsidRDefault="00E91F05" w:rsidP="003335E9">
            <w:pPr>
              <w:jc w:val="center"/>
            </w:pPr>
            <w:r>
              <w:t>2</w:t>
            </w:r>
          </w:p>
          <w:p w14:paraId="4433AE2F" w14:textId="77777777" w:rsidR="00E91F05" w:rsidRDefault="00E91F05" w:rsidP="003335E9">
            <w:pPr>
              <w:jc w:val="center"/>
            </w:pPr>
            <w:r>
              <w:t>Significatif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0DAE1200" w14:textId="77777777" w:rsidR="00E91F05" w:rsidRDefault="00E91F05" w:rsidP="003335E9">
            <w:pPr>
              <w:jc w:val="center"/>
            </w:pPr>
            <w:r>
              <w:t>Impact sur la performance des missions (partiellement réalisées) : retard, solution dégradée, perte financière modérée</w:t>
            </w:r>
          </w:p>
        </w:tc>
      </w:tr>
      <w:tr w:rsidR="00E91F05" w14:paraId="46091E8A" w14:textId="77777777" w:rsidTr="003335E9">
        <w:tc>
          <w:tcPr>
            <w:tcW w:w="1696" w:type="dxa"/>
            <w:vMerge/>
            <w:shd w:val="clear" w:color="auto" w:fill="FFFF00"/>
            <w:vAlign w:val="center"/>
          </w:tcPr>
          <w:p w14:paraId="0141379E" w14:textId="77777777" w:rsidR="00E91F05" w:rsidRDefault="00E91F05" w:rsidP="003335E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FF4A0B" w14:textId="77777777" w:rsidR="00E91F05" w:rsidRDefault="00E91F05" w:rsidP="003335E9">
            <w:r>
              <w:rPr>
                <w:rFonts w:ascii="Calibri" w:hAnsi="Calibri" w:cs="Calibri"/>
              </w:rPr>
              <w:t>●</w:t>
            </w:r>
            <w:r>
              <w:t xml:space="preserve"> missions réalisées mais par la mise en place de solutions dégradées</w:t>
            </w:r>
          </w:p>
          <w:p w14:paraId="05C850D5" w14:textId="77777777" w:rsidR="00E91F05" w:rsidRDefault="00E91F05" w:rsidP="003335E9">
            <w:r>
              <w:rPr>
                <w:rFonts w:ascii="Calibri" w:hAnsi="Calibri" w:cs="Calibri"/>
              </w:rPr>
              <w:t>● indisponibilité de ressources entraînant un retard dans les missions compris entre 1 et 2h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0D1A93B" w14:textId="77777777" w:rsidR="00E91F05" w:rsidRDefault="00E91F05" w:rsidP="003335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● destruction ou disparition d’un bien d’une valeur comprise entre 10 et 100€</w:t>
            </w:r>
          </w:p>
          <w:p w14:paraId="365642EE" w14:textId="77777777" w:rsidR="00E91F05" w:rsidRDefault="00E91F05" w:rsidP="003335E9">
            <w:r>
              <w:rPr>
                <w:rFonts w:ascii="Calibri" w:hAnsi="Calibri" w:cs="Calibri"/>
              </w:rPr>
              <w:t>● perte financière entre 10 et 100€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652801A" w14:textId="77777777" w:rsidR="00E91F05" w:rsidRDefault="00E91F05" w:rsidP="003335E9">
            <w:r>
              <w:t>Néant</w:t>
            </w:r>
          </w:p>
        </w:tc>
      </w:tr>
      <w:tr w:rsidR="00E91F05" w14:paraId="1B67B40C" w14:textId="77777777" w:rsidTr="003335E9">
        <w:tc>
          <w:tcPr>
            <w:tcW w:w="1696" w:type="dxa"/>
            <w:vMerge w:val="restart"/>
            <w:shd w:val="clear" w:color="auto" w:fill="FFC000"/>
            <w:vAlign w:val="center"/>
          </w:tcPr>
          <w:p w14:paraId="66E57DB4" w14:textId="77777777" w:rsidR="00E91F05" w:rsidRDefault="00E91F05" w:rsidP="003335E9">
            <w:pPr>
              <w:jc w:val="center"/>
            </w:pPr>
            <w:r>
              <w:t>3</w:t>
            </w:r>
          </w:p>
          <w:p w14:paraId="0D145FF9" w14:textId="77777777" w:rsidR="00E91F05" w:rsidRDefault="00E91F05" w:rsidP="003335E9">
            <w:pPr>
              <w:jc w:val="center"/>
            </w:pPr>
            <w:r>
              <w:t>Majeur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61B2976A" w14:textId="77777777" w:rsidR="00E91F05" w:rsidRDefault="00E91F05" w:rsidP="003335E9">
            <w:pPr>
              <w:jc w:val="center"/>
            </w:pPr>
            <w:r>
              <w:t>Impact sur la performance des missions (échec des missions)</w:t>
            </w:r>
          </w:p>
        </w:tc>
      </w:tr>
      <w:tr w:rsidR="00E91F05" w14:paraId="4E641475" w14:textId="77777777" w:rsidTr="003335E9">
        <w:tc>
          <w:tcPr>
            <w:tcW w:w="1696" w:type="dxa"/>
            <w:vMerge/>
            <w:shd w:val="clear" w:color="auto" w:fill="FFC000"/>
            <w:vAlign w:val="center"/>
          </w:tcPr>
          <w:p w14:paraId="7472F178" w14:textId="77777777" w:rsidR="00E91F05" w:rsidRDefault="00E91F05" w:rsidP="003335E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A682E0" w14:textId="77777777" w:rsidR="00E91F05" w:rsidRDefault="00E91F05" w:rsidP="003335E9">
            <w:r>
              <w:rPr>
                <w:rFonts w:ascii="Calibri" w:hAnsi="Calibri" w:cs="Calibri"/>
              </w:rPr>
              <w:t>●</w:t>
            </w:r>
            <w:r>
              <w:t xml:space="preserve"> missions non réalisées</w:t>
            </w:r>
          </w:p>
          <w:p w14:paraId="26F7B600" w14:textId="77777777" w:rsidR="00E91F05" w:rsidRDefault="00E91F05" w:rsidP="003335E9">
            <w:r>
              <w:rPr>
                <w:rFonts w:ascii="Calibri" w:hAnsi="Calibri" w:cs="Calibri"/>
              </w:rPr>
              <w:t xml:space="preserve">● indisponibilité de ressources entraînant </w:t>
            </w:r>
            <w:r w:rsidRPr="0054176F">
              <w:rPr>
                <w:rFonts w:ascii="Calibri" w:hAnsi="Calibri" w:cs="Calibri"/>
              </w:rPr>
              <w:t xml:space="preserve">un retard dans les missions </w:t>
            </w:r>
            <w:r>
              <w:rPr>
                <w:rFonts w:ascii="Calibri" w:hAnsi="Calibri" w:cs="Calibri"/>
              </w:rPr>
              <w:t>entre 2 et</w:t>
            </w:r>
            <w:r w:rsidRPr="0054176F">
              <w:rPr>
                <w:rFonts w:ascii="Calibri" w:hAnsi="Calibri" w:cs="Calibri"/>
              </w:rPr>
              <w:t xml:space="preserve"> 24h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0DE3C3" w14:textId="77777777" w:rsidR="00E91F05" w:rsidRDefault="00E91F05" w:rsidP="003335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● destruction ou disparition d’un bien d’une valeur comprise entre 100 et 5 000€</w:t>
            </w:r>
          </w:p>
          <w:p w14:paraId="17E76770" w14:textId="77777777" w:rsidR="00E91F05" w:rsidRDefault="00E91F05" w:rsidP="003335E9">
            <w:r>
              <w:rPr>
                <w:rFonts w:ascii="Calibri" w:hAnsi="Calibri" w:cs="Calibri"/>
              </w:rPr>
              <w:t>● perte financière entre 100 et 5000€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237804FD" w14:textId="77777777" w:rsidR="00E91F05" w:rsidRDefault="00E91F05" w:rsidP="003335E9">
            <w:r>
              <w:t>Néant</w:t>
            </w:r>
          </w:p>
        </w:tc>
      </w:tr>
      <w:tr w:rsidR="00E91F05" w14:paraId="18AD9365" w14:textId="77777777" w:rsidTr="003335E9">
        <w:tc>
          <w:tcPr>
            <w:tcW w:w="1696" w:type="dxa"/>
            <w:vMerge w:val="restart"/>
            <w:shd w:val="clear" w:color="auto" w:fill="FF0000"/>
            <w:vAlign w:val="center"/>
          </w:tcPr>
          <w:p w14:paraId="7071AF55" w14:textId="77777777" w:rsidR="00E91F05" w:rsidRDefault="00E91F05" w:rsidP="003335E9">
            <w:pPr>
              <w:jc w:val="center"/>
            </w:pPr>
            <w:r>
              <w:t>4</w:t>
            </w:r>
          </w:p>
          <w:p w14:paraId="5460401F" w14:textId="77777777" w:rsidR="00E91F05" w:rsidRDefault="00E91F05" w:rsidP="003335E9">
            <w:pPr>
              <w:jc w:val="center"/>
            </w:pPr>
            <w:r>
              <w:t>Critique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0B88C300" w14:textId="77777777" w:rsidR="00E91F05" w:rsidRDefault="00E91F05" w:rsidP="003335E9">
            <w:pPr>
              <w:jc w:val="center"/>
            </w:pPr>
            <w:r>
              <w:t>Impact REVERSIBLE sur la sécurité des personnes, des biens ou de la structure (échec des missions)</w:t>
            </w:r>
          </w:p>
        </w:tc>
      </w:tr>
      <w:tr w:rsidR="00E91F05" w14:paraId="1D9E9D2B" w14:textId="77777777" w:rsidTr="003335E9">
        <w:tc>
          <w:tcPr>
            <w:tcW w:w="1696" w:type="dxa"/>
            <w:vMerge/>
            <w:shd w:val="clear" w:color="auto" w:fill="FF0000"/>
            <w:vAlign w:val="center"/>
          </w:tcPr>
          <w:p w14:paraId="55FC4C9A" w14:textId="77777777" w:rsidR="00E91F05" w:rsidRDefault="00E91F05" w:rsidP="003335E9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B1391A7" w14:textId="77777777" w:rsidR="00E91F05" w:rsidRDefault="00E91F05" w:rsidP="003335E9">
            <w:r>
              <w:rPr>
                <w:rFonts w:ascii="Calibri" w:hAnsi="Calibri" w:cs="Calibri"/>
              </w:rPr>
              <w:t>●</w:t>
            </w:r>
            <w:r>
              <w:t xml:space="preserve"> missions non réalisées</w:t>
            </w:r>
          </w:p>
          <w:p w14:paraId="48C7881D" w14:textId="77777777" w:rsidR="00E91F05" w:rsidRDefault="00E91F05" w:rsidP="003335E9">
            <w:r>
              <w:rPr>
                <w:rFonts w:ascii="Calibri" w:hAnsi="Calibri" w:cs="Calibri"/>
              </w:rPr>
              <w:t xml:space="preserve">● indisponibilité de ressources entraînant </w:t>
            </w:r>
            <w:r w:rsidRPr="0054176F">
              <w:rPr>
                <w:rFonts w:ascii="Calibri" w:hAnsi="Calibri" w:cs="Calibri"/>
              </w:rPr>
              <w:t>un retard dans les missions &gt; 24h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BD8F36" w14:textId="77777777" w:rsidR="00E91F05" w:rsidRDefault="00E91F05" w:rsidP="003335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● destruction ou disparition d’un bien d’une valeur comprise entre 5 000 et 100 000€</w:t>
            </w:r>
          </w:p>
          <w:p w14:paraId="682BD9D0" w14:textId="77777777" w:rsidR="00E91F05" w:rsidRDefault="00E91F05" w:rsidP="003335E9">
            <w:r>
              <w:rPr>
                <w:rFonts w:ascii="Calibri" w:hAnsi="Calibri" w:cs="Calibri"/>
              </w:rPr>
              <w:t xml:space="preserve">● perte financière entre 5 000 et 100 000€ 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14:paraId="75500089" w14:textId="77777777" w:rsidR="00E91F05" w:rsidRDefault="00E91F05" w:rsidP="003335E9">
            <w:r>
              <w:rPr>
                <w:rFonts w:ascii="Calibri" w:hAnsi="Calibri" w:cs="Calibri"/>
              </w:rPr>
              <w:t>●</w:t>
            </w:r>
            <w:r>
              <w:t xml:space="preserve"> évènement ou défaut de prise en charge</w:t>
            </w:r>
          </w:p>
          <w:p w14:paraId="19319144" w14:textId="77777777" w:rsidR="00E91F05" w:rsidRDefault="00E91F05" w:rsidP="003335E9">
            <w:r>
              <w:rPr>
                <w:rFonts w:ascii="Calibri" w:hAnsi="Calibri" w:cs="Calibri"/>
              </w:rPr>
              <w:t>●</w:t>
            </w:r>
            <w:r>
              <w:t xml:space="preserve"> atteinte physique ou psychologique réversible</w:t>
            </w:r>
          </w:p>
        </w:tc>
      </w:tr>
      <w:tr w:rsidR="00E91F05" w14:paraId="4C78F24B" w14:textId="77777777" w:rsidTr="003335E9">
        <w:tc>
          <w:tcPr>
            <w:tcW w:w="1696" w:type="dxa"/>
            <w:vMerge w:val="restart"/>
            <w:shd w:val="clear" w:color="auto" w:fill="282B40" w:themeFill="text1"/>
            <w:vAlign w:val="center"/>
          </w:tcPr>
          <w:p w14:paraId="69004EB0" w14:textId="77777777" w:rsidR="00E91F05" w:rsidRPr="00331FC5" w:rsidRDefault="00E91F05" w:rsidP="003335E9">
            <w:pPr>
              <w:jc w:val="center"/>
              <w:rPr>
                <w:color w:val="FFFFFF" w:themeColor="background1"/>
              </w:rPr>
            </w:pPr>
            <w:r w:rsidRPr="00331FC5">
              <w:rPr>
                <w:color w:val="FFFFFF" w:themeColor="background1"/>
              </w:rPr>
              <w:lastRenderedPageBreak/>
              <w:t>5</w:t>
            </w:r>
          </w:p>
          <w:p w14:paraId="4BD7AE7F" w14:textId="77777777" w:rsidR="00E91F05" w:rsidRDefault="00E91F05" w:rsidP="003335E9">
            <w:pPr>
              <w:jc w:val="center"/>
            </w:pPr>
            <w:r w:rsidRPr="00331FC5">
              <w:rPr>
                <w:color w:val="FFFFFF" w:themeColor="background1"/>
              </w:rPr>
              <w:t>Catastrophique</w:t>
            </w:r>
          </w:p>
        </w:tc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14:paraId="2C4E21F1" w14:textId="77777777" w:rsidR="00E91F05" w:rsidRDefault="00E91F05" w:rsidP="003335E9">
            <w:pPr>
              <w:jc w:val="center"/>
            </w:pPr>
            <w:r>
              <w:t>Impact IRREVERSIBLE sur la sécurité des personnes, des biens ou de la structure (échec des missions)</w:t>
            </w:r>
          </w:p>
        </w:tc>
      </w:tr>
      <w:tr w:rsidR="00E91F05" w14:paraId="73902BC2" w14:textId="77777777" w:rsidTr="003335E9">
        <w:tc>
          <w:tcPr>
            <w:tcW w:w="1696" w:type="dxa"/>
            <w:vMerge/>
            <w:shd w:val="clear" w:color="auto" w:fill="282B40" w:themeFill="text1"/>
          </w:tcPr>
          <w:p w14:paraId="56F3F59F" w14:textId="77777777" w:rsidR="00E91F05" w:rsidRDefault="00E91F05" w:rsidP="003335E9"/>
        </w:tc>
        <w:tc>
          <w:tcPr>
            <w:tcW w:w="2552" w:type="dxa"/>
          </w:tcPr>
          <w:p w14:paraId="6822AE73" w14:textId="77777777" w:rsidR="00E91F05" w:rsidRDefault="00E91F05" w:rsidP="003335E9"/>
        </w:tc>
        <w:tc>
          <w:tcPr>
            <w:tcW w:w="2410" w:type="dxa"/>
          </w:tcPr>
          <w:p w14:paraId="158B5BE1" w14:textId="77777777" w:rsidR="00E91F05" w:rsidRDefault="00E91F05" w:rsidP="003335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● destruction ou disparition d’un bien d’une valeur &gt; 100 000€</w:t>
            </w:r>
          </w:p>
          <w:p w14:paraId="1E508202" w14:textId="77777777" w:rsidR="00E91F05" w:rsidRDefault="00E91F05" w:rsidP="003335E9">
            <w:r>
              <w:rPr>
                <w:rFonts w:ascii="Calibri" w:hAnsi="Calibri" w:cs="Calibri"/>
              </w:rPr>
              <w:t>● perte financière &gt; 100 000€</w:t>
            </w:r>
          </w:p>
        </w:tc>
        <w:tc>
          <w:tcPr>
            <w:tcW w:w="2404" w:type="dxa"/>
          </w:tcPr>
          <w:p w14:paraId="11985435" w14:textId="77777777" w:rsidR="00E91F05" w:rsidRDefault="00E91F05" w:rsidP="003335E9">
            <w:r>
              <w:rPr>
                <w:rFonts w:ascii="Calibri" w:hAnsi="Calibri" w:cs="Calibri"/>
              </w:rPr>
              <w:t>●</w:t>
            </w:r>
            <w:r>
              <w:t xml:space="preserve"> évènement ou défaut de prise en charge</w:t>
            </w:r>
          </w:p>
          <w:p w14:paraId="1BE321B0" w14:textId="77777777" w:rsidR="00E91F05" w:rsidRDefault="00E91F05" w:rsidP="003335E9">
            <w:r>
              <w:rPr>
                <w:rFonts w:ascii="Calibri" w:hAnsi="Calibri" w:cs="Calibri"/>
              </w:rPr>
              <w:t>●</w:t>
            </w:r>
            <w:r>
              <w:t xml:space="preserve"> atteinte physique ou psychologique non réversible pouvant aller jusqu’au décès</w:t>
            </w:r>
          </w:p>
        </w:tc>
      </w:tr>
    </w:tbl>
    <w:p w14:paraId="7CEBB4F9" w14:textId="77777777" w:rsidR="00E91F05" w:rsidRDefault="00E91F05" w:rsidP="00E91F05"/>
    <w:p w14:paraId="798AAC44" w14:textId="77777777" w:rsidR="00E91F05" w:rsidRDefault="00E91F05" w:rsidP="00E91F05"/>
    <w:p w14:paraId="6337FDF3" w14:textId="77777777" w:rsidR="00E91F05" w:rsidRPr="009F0653" w:rsidRDefault="00E91F05" w:rsidP="00E91F05">
      <w:pPr>
        <w:rPr>
          <w:u w:val="single"/>
        </w:rPr>
      </w:pPr>
      <w:r w:rsidRPr="009F0653">
        <w:rPr>
          <w:u w:val="single"/>
        </w:rPr>
        <w:t>Identification des situations à risques et plan d’actions</w:t>
      </w:r>
    </w:p>
    <w:p w14:paraId="76164C6F" w14:textId="77777777" w:rsidR="00E91F05" w:rsidRDefault="00E91F05" w:rsidP="00E91F0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6"/>
        <w:gridCol w:w="1094"/>
        <w:gridCol w:w="2977"/>
        <w:gridCol w:w="4105"/>
      </w:tblGrid>
      <w:tr w:rsidR="00E91F05" w14:paraId="786300BE" w14:textId="77777777" w:rsidTr="003335E9">
        <w:tc>
          <w:tcPr>
            <w:tcW w:w="8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F3383" w14:textId="77777777" w:rsidR="00E91F05" w:rsidRDefault="00E91F05" w:rsidP="003335E9">
            <w:pPr>
              <w:jc w:val="center"/>
            </w:pPr>
            <w:r>
              <w:t>Gravité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14:paraId="3AE805BA" w14:textId="77777777" w:rsidR="00E91F05" w:rsidRDefault="00E91F05" w:rsidP="003335E9">
            <w:pPr>
              <w:jc w:val="center"/>
            </w:pPr>
            <w:r>
              <w:t>Situation à risque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23081F1" w14:textId="77777777" w:rsidR="00E91F05" w:rsidRDefault="00E91F05" w:rsidP="003335E9">
            <w:pPr>
              <w:jc w:val="center"/>
            </w:pPr>
            <w:r>
              <w:t>Nature du risque</w:t>
            </w:r>
          </w:p>
        </w:tc>
        <w:tc>
          <w:tcPr>
            <w:tcW w:w="4105" w:type="dxa"/>
            <w:shd w:val="clear" w:color="auto" w:fill="D9D9D9" w:themeFill="background1" w:themeFillShade="D9"/>
            <w:vAlign w:val="center"/>
          </w:tcPr>
          <w:p w14:paraId="49F5DE6E" w14:textId="77777777" w:rsidR="00E91F05" w:rsidRDefault="00E91F05" w:rsidP="003335E9">
            <w:pPr>
              <w:jc w:val="center"/>
            </w:pPr>
            <w:r>
              <w:t>Plan d’actions</w:t>
            </w:r>
          </w:p>
        </w:tc>
      </w:tr>
      <w:tr w:rsidR="00E91F05" w14:paraId="5E9CDD9D" w14:textId="77777777" w:rsidTr="003335E9">
        <w:tc>
          <w:tcPr>
            <w:tcW w:w="886" w:type="dxa"/>
            <w:vMerge w:val="restart"/>
            <w:shd w:val="clear" w:color="auto" w:fill="282B40" w:themeFill="text1"/>
            <w:vAlign w:val="center"/>
          </w:tcPr>
          <w:p w14:paraId="0920709D" w14:textId="77777777" w:rsidR="00E91F05" w:rsidRDefault="00E91F05" w:rsidP="003335E9">
            <w:pPr>
              <w:jc w:val="center"/>
            </w:pPr>
            <w:r w:rsidRPr="009F0653">
              <w:rPr>
                <w:color w:val="FFFFFF" w:themeColor="background1"/>
              </w:rPr>
              <w:t>5</w:t>
            </w:r>
          </w:p>
        </w:tc>
        <w:tc>
          <w:tcPr>
            <w:tcW w:w="1094" w:type="dxa"/>
          </w:tcPr>
          <w:p w14:paraId="3C8CE69D" w14:textId="77777777" w:rsidR="00E91F05" w:rsidRDefault="00E91F05" w:rsidP="003335E9"/>
        </w:tc>
        <w:tc>
          <w:tcPr>
            <w:tcW w:w="2977" w:type="dxa"/>
          </w:tcPr>
          <w:p w14:paraId="0477FBFE" w14:textId="77777777" w:rsidR="00E91F05" w:rsidRDefault="00E91F05" w:rsidP="003335E9"/>
        </w:tc>
        <w:tc>
          <w:tcPr>
            <w:tcW w:w="4105" w:type="dxa"/>
          </w:tcPr>
          <w:p w14:paraId="0A0AE26B" w14:textId="77777777" w:rsidR="00E91F05" w:rsidRDefault="00E91F05" w:rsidP="003335E9"/>
        </w:tc>
      </w:tr>
      <w:tr w:rsidR="00E91F05" w14:paraId="5A351B53" w14:textId="77777777" w:rsidTr="003335E9">
        <w:tc>
          <w:tcPr>
            <w:tcW w:w="886" w:type="dxa"/>
            <w:vMerge/>
            <w:shd w:val="clear" w:color="auto" w:fill="282B40" w:themeFill="text1"/>
            <w:vAlign w:val="center"/>
          </w:tcPr>
          <w:p w14:paraId="42EEB976" w14:textId="77777777" w:rsidR="00E91F05" w:rsidRDefault="00E91F05" w:rsidP="003335E9">
            <w:pPr>
              <w:jc w:val="center"/>
            </w:pPr>
          </w:p>
        </w:tc>
        <w:tc>
          <w:tcPr>
            <w:tcW w:w="1094" w:type="dxa"/>
          </w:tcPr>
          <w:p w14:paraId="5B4DAD25" w14:textId="77777777" w:rsidR="00E91F05" w:rsidRDefault="00E91F05" w:rsidP="003335E9"/>
        </w:tc>
        <w:tc>
          <w:tcPr>
            <w:tcW w:w="2977" w:type="dxa"/>
          </w:tcPr>
          <w:p w14:paraId="4DF85702" w14:textId="77777777" w:rsidR="00E91F05" w:rsidRDefault="00E91F05" w:rsidP="003335E9"/>
        </w:tc>
        <w:tc>
          <w:tcPr>
            <w:tcW w:w="4105" w:type="dxa"/>
          </w:tcPr>
          <w:p w14:paraId="4B2EB726" w14:textId="77777777" w:rsidR="00E91F05" w:rsidRDefault="00E91F05" w:rsidP="003335E9"/>
        </w:tc>
      </w:tr>
      <w:tr w:rsidR="00E91F05" w14:paraId="48BA69F0" w14:textId="77777777" w:rsidTr="003335E9">
        <w:tc>
          <w:tcPr>
            <w:tcW w:w="886" w:type="dxa"/>
            <w:vMerge w:val="restart"/>
            <w:shd w:val="clear" w:color="auto" w:fill="FF0000"/>
            <w:vAlign w:val="center"/>
          </w:tcPr>
          <w:p w14:paraId="426615EB" w14:textId="77777777" w:rsidR="00E91F05" w:rsidRDefault="00E91F05" w:rsidP="003335E9">
            <w:pPr>
              <w:jc w:val="center"/>
            </w:pPr>
            <w:r>
              <w:t>4</w:t>
            </w:r>
          </w:p>
        </w:tc>
        <w:tc>
          <w:tcPr>
            <w:tcW w:w="1094" w:type="dxa"/>
          </w:tcPr>
          <w:p w14:paraId="6163BF3F" w14:textId="77777777" w:rsidR="00E91F05" w:rsidRDefault="00E91F05" w:rsidP="003335E9">
            <w:r>
              <w:t>SAR 1</w:t>
            </w:r>
          </w:p>
        </w:tc>
        <w:tc>
          <w:tcPr>
            <w:tcW w:w="2977" w:type="dxa"/>
          </w:tcPr>
          <w:p w14:paraId="4AACBCC9" w14:textId="77777777" w:rsidR="00E91F05" w:rsidRPr="00F40E92" w:rsidRDefault="00E91F05" w:rsidP="003335E9">
            <w:pPr>
              <w:rPr>
                <w:i/>
                <w:iCs/>
              </w:rPr>
            </w:pPr>
            <w:r w:rsidRPr="00F40E92">
              <w:rPr>
                <w:i/>
                <w:iCs/>
              </w:rPr>
              <w:t>Ex : manque de masques</w:t>
            </w:r>
          </w:p>
        </w:tc>
        <w:tc>
          <w:tcPr>
            <w:tcW w:w="4105" w:type="dxa"/>
          </w:tcPr>
          <w:p w14:paraId="5FD3503F" w14:textId="77777777" w:rsidR="00E91F05" w:rsidRDefault="00E91F05" w:rsidP="003335E9">
            <w:r w:rsidRPr="00F85A52">
              <w:rPr>
                <w:i/>
                <w:iCs/>
              </w:rPr>
              <w:t>Ex : Sollicitation des entreprises de BTP du territoire</w:t>
            </w:r>
          </w:p>
        </w:tc>
      </w:tr>
      <w:tr w:rsidR="00E91F05" w14:paraId="23D92382" w14:textId="77777777" w:rsidTr="003335E9">
        <w:tc>
          <w:tcPr>
            <w:tcW w:w="886" w:type="dxa"/>
            <w:vMerge/>
            <w:shd w:val="clear" w:color="auto" w:fill="FF0000"/>
            <w:vAlign w:val="center"/>
          </w:tcPr>
          <w:p w14:paraId="327EE8FD" w14:textId="77777777" w:rsidR="00E91F05" w:rsidRDefault="00E91F05" w:rsidP="003335E9">
            <w:pPr>
              <w:jc w:val="center"/>
            </w:pPr>
          </w:p>
        </w:tc>
        <w:tc>
          <w:tcPr>
            <w:tcW w:w="1094" w:type="dxa"/>
          </w:tcPr>
          <w:p w14:paraId="49BD12B8" w14:textId="77777777" w:rsidR="00E91F05" w:rsidRDefault="00E91F05" w:rsidP="003335E9">
            <w:r>
              <w:t>SAR 2</w:t>
            </w:r>
          </w:p>
        </w:tc>
        <w:tc>
          <w:tcPr>
            <w:tcW w:w="2977" w:type="dxa"/>
          </w:tcPr>
          <w:p w14:paraId="7583EA64" w14:textId="77777777" w:rsidR="00E91F05" w:rsidRDefault="00E91F05" w:rsidP="003335E9">
            <w:r w:rsidRPr="007F477D">
              <w:rPr>
                <w:i/>
                <w:iCs/>
              </w:rPr>
              <w:t>Ex : Manque de temps pour le suivi des patients fragiles</w:t>
            </w:r>
          </w:p>
        </w:tc>
        <w:tc>
          <w:tcPr>
            <w:tcW w:w="4105" w:type="dxa"/>
          </w:tcPr>
          <w:p w14:paraId="60C3FE74" w14:textId="77777777" w:rsidR="00E91F05" w:rsidRPr="00F85A52" w:rsidRDefault="00E91F05" w:rsidP="003335E9">
            <w:pPr>
              <w:rPr>
                <w:i/>
                <w:iCs/>
              </w:rPr>
            </w:pPr>
            <w:r w:rsidRPr="00F85A52">
              <w:rPr>
                <w:i/>
                <w:iCs/>
              </w:rPr>
              <w:t>Ex : Mise en place d’un requêtage et appel systématique des personnes fragiles</w:t>
            </w:r>
          </w:p>
          <w:p w14:paraId="5A05995B" w14:textId="77777777" w:rsidR="00E91F05" w:rsidRDefault="00E91F05" w:rsidP="003335E9">
            <w:r w:rsidRPr="00F85A52">
              <w:rPr>
                <w:i/>
                <w:iCs/>
              </w:rPr>
              <w:t>Ex 2 : Mise en place d’un partenariat avec le CCAS</w:t>
            </w:r>
          </w:p>
        </w:tc>
      </w:tr>
      <w:tr w:rsidR="00E91F05" w14:paraId="7CA9D9F2" w14:textId="77777777" w:rsidTr="003335E9">
        <w:tc>
          <w:tcPr>
            <w:tcW w:w="886" w:type="dxa"/>
            <w:vMerge/>
            <w:shd w:val="clear" w:color="auto" w:fill="FF0000"/>
            <w:vAlign w:val="center"/>
          </w:tcPr>
          <w:p w14:paraId="5C33F7D5" w14:textId="77777777" w:rsidR="00E91F05" w:rsidRDefault="00E91F05" w:rsidP="003335E9">
            <w:pPr>
              <w:jc w:val="center"/>
            </w:pPr>
          </w:p>
        </w:tc>
        <w:tc>
          <w:tcPr>
            <w:tcW w:w="1094" w:type="dxa"/>
          </w:tcPr>
          <w:p w14:paraId="50B79CC4" w14:textId="77777777" w:rsidR="00E91F05" w:rsidRDefault="00E91F05" w:rsidP="003335E9">
            <w:r>
              <w:t>SAR 3</w:t>
            </w:r>
          </w:p>
        </w:tc>
        <w:tc>
          <w:tcPr>
            <w:tcW w:w="2977" w:type="dxa"/>
          </w:tcPr>
          <w:p w14:paraId="2F05E4BE" w14:textId="77777777" w:rsidR="00E91F05" w:rsidRPr="007F477D" w:rsidRDefault="00E91F05" w:rsidP="003335E9">
            <w:pPr>
              <w:rPr>
                <w:i/>
                <w:iCs/>
              </w:rPr>
            </w:pPr>
            <w:r>
              <w:rPr>
                <w:i/>
                <w:iCs/>
              </w:rPr>
              <w:t>Ex : professionnels malades</w:t>
            </w:r>
          </w:p>
        </w:tc>
        <w:tc>
          <w:tcPr>
            <w:tcW w:w="4105" w:type="dxa"/>
          </w:tcPr>
          <w:p w14:paraId="10252930" w14:textId="77777777" w:rsidR="00E91F05" w:rsidRPr="00F85A52" w:rsidRDefault="00E91F05" w:rsidP="003335E9">
            <w:pPr>
              <w:rPr>
                <w:i/>
                <w:iCs/>
              </w:rPr>
            </w:pPr>
          </w:p>
        </w:tc>
      </w:tr>
      <w:tr w:rsidR="00E91F05" w14:paraId="2361685C" w14:textId="77777777" w:rsidTr="003335E9">
        <w:tc>
          <w:tcPr>
            <w:tcW w:w="886" w:type="dxa"/>
            <w:vMerge w:val="restart"/>
            <w:shd w:val="clear" w:color="auto" w:fill="FFC000"/>
            <w:vAlign w:val="center"/>
          </w:tcPr>
          <w:p w14:paraId="1B1B0C02" w14:textId="77777777" w:rsidR="00E91F05" w:rsidRDefault="00E91F05" w:rsidP="003335E9">
            <w:pPr>
              <w:jc w:val="center"/>
            </w:pPr>
            <w:r>
              <w:t>3</w:t>
            </w:r>
          </w:p>
        </w:tc>
        <w:tc>
          <w:tcPr>
            <w:tcW w:w="1094" w:type="dxa"/>
          </w:tcPr>
          <w:p w14:paraId="77A85C33" w14:textId="77777777" w:rsidR="00E91F05" w:rsidRDefault="00E91F05" w:rsidP="003335E9"/>
        </w:tc>
        <w:tc>
          <w:tcPr>
            <w:tcW w:w="2977" w:type="dxa"/>
          </w:tcPr>
          <w:p w14:paraId="10E60891" w14:textId="77777777" w:rsidR="00E91F05" w:rsidRDefault="00E91F05" w:rsidP="003335E9"/>
        </w:tc>
        <w:tc>
          <w:tcPr>
            <w:tcW w:w="4105" w:type="dxa"/>
          </w:tcPr>
          <w:p w14:paraId="63E355DA" w14:textId="77777777" w:rsidR="00E91F05" w:rsidRDefault="00E91F05" w:rsidP="003335E9"/>
        </w:tc>
      </w:tr>
      <w:tr w:rsidR="00E91F05" w14:paraId="0CF62171" w14:textId="77777777" w:rsidTr="003335E9">
        <w:tc>
          <w:tcPr>
            <w:tcW w:w="886" w:type="dxa"/>
            <w:vMerge/>
            <w:shd w:val="clear" w:color="auto" w:fill="FFC000"/>
            <w:vAlign w:val="center"/>
          </w:tcPr>
          <w:p w14:paraId="6AED54EE" w14:textId="77777777" w:rsidR="00E91F05" w:rsidRDefault="00E91F05" w:rsidP="003335E9">
            <w:pPr>
              <w:jc w:val="center"/>
            </w:pPr>
          </w:p>
        </w:tc>
        <w:tc>
          <w:tcPr>
            <w:tcW w:w="1094" w:type="dxa"/>
          </w:tcPr>
          <w:p w14:paraId="2DE0218D" w14:textId="77777777" w:rsidR="00E91F05" w:rsidRDefault="00E91F05" w:rsidP="003335E9"/>
        </w:tc>
        <w:tc>
          <w:tcPr>
            <w:tcW w:w="2977" w:type="dxa"/>
          </w:tcPr>
          <w:p w14:paraId="0A73F811" w14:textId="77777777" w:rsidR="00E91F05" w:rsidRDefault="00E91F05" w:rsidP="003335E9"/>
        </w:tc>
        <w:tc>
          <w:tcPr>
            <w:tcW w:w="4105" w:type="dxa"/>
          </w:tcPr>
          <w:p w14:paraId="1E004F7D" w14:textId="77777777" w:rsidR="00E91F05" w:rsidRDefault="00E91F05" w:rsidP="003335E9"/>
        </w:tc>
      </w:tr>
      <w:tr w:rsidR="00E91F05" w14:paraId="170076B9" w14:textId="77777777" w:rsidTr="003335E9">
        <w:tc>
          <w:tcPr>
            <w:tcW w:w="886" w:type="dxa"/>
            <w:vMerge w:val="restart"/>
            <w:shd w:val="clear" w:color="auto" w:fill="FFFF00"/>
            <w:vAlign w:val="center"/>
          </w:tcPr>
          <w:p w14:paraId="596D93E9" w14:textId="77777777" w:rsidR="00E91F05" w:rsidRDefault="00E91F05" w:rsidP="003335E9">
            <w:pPr>
              <w:jc w:val="center"/>
            </w:pPr>
            <w:r>
              <w:t>2</w:t>
            </w:r>
          </w:p>
        </w:tc>
        <w:tc>
          <w:tcPr>
            <w:tcW w:w="1094" w:type="dxa"/>
          </w:tcPr>
          <w:p w14:paraId="5BD043C2" w14:textId="77777777" w:rsidR="00E91F05" w:rsidRDefault="00E91F05" w:rsidP="003335E9"/>
        </w:tc>
        <w:tc>
          <w:tcPr>
            <w:tcW w:w="2977" w:type="dxa"/>
          </w:tcPr>
          <w:p w14:paraId="5FC45BD1" w14:textId="77777777" w:rsidR="00E91F05" w:rsidRDefault="00E91F05" w:rsidP="003335E9"/>
        </w:tc>
        <w:tc>
          <w:tcPr>
            <w:tcW w:w="4105" w:type="dxa"/>
          </w:tcPr>
          <w:p w14:paraId="0B0341D0" w14:textId="77777777" w:rsidR="00E91F05" w:rsidRDefault="00E91F05" w:rsidP="003335E9"/>
        </w:tc>
      </w:tr>
      <w:tr w:rsidR="00E91F05" w14:paraId="485593E8" w14:textId="77777777" w:rsidTr="003335E9">
        <w:tc>
          <w:tcPr>
            <w:tcW w:w="886" w:type="dxa"/>
            <w:vMerge/>
            <w:shd w:val="clear" w:color="auto" w:fill="FFFF00"/>
            <w:vAlign w:val="center"/>
          </w:tcPr>
          <w:p w14:paraId="07D7467E" w14:textId="77777777" w:rsidR="00E91F05" w:rsidRDefault="00E91F05" w:rsidP="003335E9">
            <w:pPr>
              <w:jc w:val="center"/>
            </w:pPr>
          </w:p>
        </w:tc>
        <w:tc>
          <w:tcPr>
            <w:tcW w:w="1094" w:type="dxa"/>
          </w:tcPr>
          <w:p w14:paraId="68B7F47C" w14:textId="77777777" w:rsidR="00E91F05" w:rsidRDefault="00E91F05" w:rsidP="003335E9"/>
        </w:tc>
        <w:tc>
          <w:tcPr>
            <w:tcW w:w="2977" w:type="dxa"/>
          </w:tcPr>
          <w:p w14:paraId="742B3965" w14:textId="77777777" w:rsidR="00E91F05" w:rsidRDefault="00E91F05" w:rsidP="003335E9"/>
        </w:tc>
        <w:tc>
          <w:tcPr>
            <w:tcW w:w="4105" w:type="dxa"/>
          </w:tcPr>
          <w:p w14:paraId="3945DDAA" w14:textId="77777777" w:rsidR="00E91F05" w:rsidRDefault="00E91F05" w:rsidP="003335E9"/>
        </w:tc>
      </w:tr>
      <w:tr w:rsidR="00E91F05" w14:paraId="2E45F981" w14:textId="77777777" w:rsidTr="003335E9">
        <w:tc>
          <w:tcPr>
            <w:tcW w:w="886" w:type="dxa"/>
            <w:vMerge w:val="restart"/>
            <w:shd w:val="clear" w:color="auto" w:fill="97BF0D" w:themeFill="accent2"/>
            <w:vAlign w:val="center"/>
          </w:tcPr>
          <w:p w14:paraId="1617FA42" w14:textId="77777777" w:rsidR="00E91F05" w:rsidRDefault="00E91F05" w:rsidP="003335E9">
            <w:pPr>
              <w:jc w:val="center"/>
            </w:pPr>
            <w:r>
              <w:t>1</w:t>
            </w:r>
          </w:p>
        </w:tc>
        <w:tc>
          <w:tcPr>
            <w:tcW w:w="1094" w:type="dxa"/>
          </w:tcPr>
          <w:p w14:paraId="30E87AB0" w14:textId="77777777" w:rsidR="00E91F05" w:rsidRDefault="00E91F05" w:rsidP="003335E9"/>
        </w:tc>
        <w:tc>
          <w:tcPr>
            <w:tcW w:w="2977" w:type="dxa"/>
          </w:tcPr>
          <w:p w14:paraId="61B77B11" w14:textId="77777777" w:rsidR="00E91F05" w:rsidRDefault="00E91F05" w:rsidP="003335E9"/>
        </w:tc>
        <w:tc>
          <w:tcPr>
            <w:tcW w:w="4105" w:type="dxa"/>
          </w:tcPr>
          <w:p w14:paraId="56F91FCE" w14:textId="77777777" w:rsidR="00E91F05" w:rsidRDefault="00E91F05" w:rsidP="003335E9"/>
        </w:tc>
      </w:tr>
      <w:tr w:rsidR="00E91F05" w14:paraId="61FC4BBF" w14:textId="77777777" w:rsidTr="003335E9">
        <w:tc>
          <w:tcPr>
            <w:tcW w:w="886" w:type="dxa"/>
            <w:vMerge/>
            <w:shd w:val="clear" w:color="auto" w:fill="97BF0D" w:themeFill="accent2"/>
          </w:tcPr>
          <w:p w14:paraId="4D819145" w14:textId="77777777" w:rsidR="00E91F05" w:rsidRDefault="00E91F05" w:rsidP="003335E9"/>
        </w:tc>
        <w:tc>
          <w:tcPr>
            <w:tcW w:w="1094" w:type="dxa"/>
          </w:tcPr>
          <w:p w14:paraId="7EAEE1E0" w14:textId="77777777" w:rsidR="00E91F05" w:rsidRDefault="00E91F05" w:rsidP="003335E9"/>
        </w:tc>
        <w:tc>
          <w:tcPr>
            <w:tcW w:w="2977" w:type="dxa"/>
          </w:tcPr>
          <w:p w14:paraId="161C381A" w14:textId="77777777" w:rsidR="00E91F05" w:rsidRDefault="00E91F05" w:rsidP="003335E9"/>
        </w:tc>
        <w:tc>
          <w:tcPr>
            <w:tcW w:w="4105" w:type="dxa"/>
          </w:tcPr>
          <w:p w14:paraId="53A0FC4F" w14:textId="77777777" w:rsidR="00E91F05" w:rsidRDefault="00E91F05" w:rsidP="003335E9"/>
        </w:tc>
      </w:tr>
    </w:tbl>
    <w:p w14:paraId="26F2D18E" w14:textId="77777777" w:rsidR="00E91F05" w:rsidRDefault="00E91F05" w:rsidP="00E91F05"/>
    <w:p w14:paraId="25B8FA25" w14:textId="44611AE2" w:rsidR="00F36FE0" w:rsidRDefault="00F36FE0"/>
    <w:p w14:paraId="5C5D8BBB" w14:textId="73810D11" w:rsidR="000E185A" w:rsidRPr="00883B4F" w:rsidRDefault="000E185A" w:rsidP="000E185A">
      <w:pPr>
        <w:pStyle w:val="Paragraphedeliste"/>
        <w:numPr>
          <w:ilvl w:val="0"/>
          <w:numId w:val="3"/>
        </w:numPr>
        <w:rPr>
          <w:color w:val="EE7F00" w:themeColor="accent1"/>
          <w:sz w:val="36"/>
          <w:szCs w:val="36"/>
        </w:rPr>
      </w:pPr>
      <w:r w:rsidRPr="00883B4F">
        <w:rPr>
          <w:color w:val="EE7F00" w:themeColor="accent1"/>
          <w:sz w:val="36"/>
          <w:szCs w:val="36"/>
        </w:rPr>
        <w:t>PILOTAGE ET GESTION DE CRISE</w:t>
      </w:r>
    </w:p>
    <w:p w14:paraId="76ED6C63" w14:textId="675A8F29" w:rsidR="000E185A" w:rsidRDefault="000E185A" w:rsidP="000E185A"/>
    <w:p w14:paraId="183308AA" w14:textId="21758BB9" w:rsidR="00536A01" w:rsidRPr="00536A01" w:rsidRDefault="00536A01" w:rsidP="00536A01">
      <w:pPr>
        <w:pStyle w:val="Paragraphedeliste"/>
        <w:numPr>
          <w:ilvl w:val="0"/>
          <w:numId w:val="6"/>
        </w:numPr>
        <w:rPr>
          <w:color w:val="31AFE1" w:themeColor="accent3"/>
          <w:sz w:val="32"/>
          <w:szCs w:val="32"/>
        </w:rPr>
      </w:pPr>
      <w:r w:rsidRPr="00536A01">
        <w:rPr>
          <w:color w:val="31AFE1" w:themeColor="accent3"/>
          <w:sz w:val="32"/>
          <w:szCs w:val="32"/>
        </w:rPr>
        <w:t>Déclenchement du plan</w:t>
      </w:r>
    </w:p>
    <w:p w14:paraId="521B767B" w14:textId="029D3BF5" w:rsidR="00462956" w:rsidRDefault="00462956" w:rsidP="00462956">
      <w:pPr>
        <w:rPr>
          <w:color w:val="31AFE1" w:themeColor="accent3"/>
          <w:sz w:val="32"/>
          <w:szCs w:val="32"/>
        </w:rPr>
      </w:pPr>
    </w:p>
    <w:p w14:paraId="6511CF5D" w14:textId="3AD74F0A" w:rsidR="00462956" w:rsidRPr="00462956" w:rsidRDefault="00462956" w:rsidP="00462956">
      <w:r w:rsidRPr="00462956">
        <w:t>Le plan peut</w:t>
      </w:r>
      <w:r>
        <w:t xml:space="preserve"> </w:t>
      </w:r>
      <w:r w:rsidRPr="00462956">
        <w:t>être déclenché :</w:t>
      </w:r>
    </w:p>
    <w:p w14:paraId="4BE1B9C9" w14:textId="79EB8A97" w:rsidR="00462956" w:rsidRDefault="00462956" w:rsidP="00462956">
      <w:pPr>
        <w:pStyle w:val="Paragraphedeliste"/>
        <w:numPr>
          <w:ilvl w:val="0"/>
          <w:numId w:val="8"/>
        </w:numPr>
      </w:pPr>
      <w:r w:rsidRPr="00462956">
        <w:t>à l’initiative des professionnels de la maison de santé, suite à un évènement majeur</w:t>
      </w:r>
    </w:p>
    <w:p w14:paraId="5C30CF32" w14:textId="77777777" w:rsidR="00003D1B" w:rsidRPr="00462956" w:rsidRDefault="00003D1B" w:rsidP="00462956">
      <w:pPr>
        <w:pStyle w:val="Paragraphedeliste"/>
        <w:numPr>
          <w:ilvl w:val="0"/>
          <w:numId w:val="8"/>
        </w:numPr>
      </w:pPr>
    </w:p>
    <w:p w14:paraId="1960D99D" w14:textId="77777777" w:rsidR="00462956" w:rsidRPr="00462956" w:rsidRDefault="00462956" w:rsidP="00462956"/>
    <w:p w14:paraId="0D641218" w14:textId="77777777" w:rsidR="000E185A" w:rsidRPr="00536A01" w:rsidRDefault="000E185A" w:rsidP="00536A01">
      <w:pPr>
        <w:pStyle w:val="Paragraphedeliste"/>
        <w:numPr>
          <w:ilvl w:val="0"/>
          <w:numId w:val="6"/>
        </w:numPr>
        <w:rPr>
          <w:color w:val="31AFE1" w:themeColor="accent3"/>
          <w:sz w:val="32"/>
          <w:szCs w:val="32"/>
        </w:rPr>
      </w:pPr>
      <w:r w:rsidRPr="00536A01">
        <w:rPr>
          <w:color w:val="31AFE1" w:themeColor="accent3"/>
          <w:sz w:val="32"/>
          <w:szCs w:val="32"/>
        </w:rPr>
        <w:t>Organisation de la cellule de crise</w:t>
      </w:r>
    </w:p>
    <w:p w14:paraId="5782481A" w14:textId="77777777" w:rsidR="00462956" w:rsidRDefault="00462956" w:rsidP="00462956"/>
    <w:p w14:paraId="3912F8B4" w14:textId="5789933E" w:rsidR="00462956" w:rsidRPr="00462956" w:rsidRDefault="00462956" w:rsidP="00462956">
      <w:r>
        <w:t>La cellule de crise a pour fonction</w:t>
      </w:r>
      <w:r w:rsidRPr="00462956">
        <w:t> :</w:t>
      </w:r>
    </w:p>
    <w:p w14:paraId="27DBE9E2" w14:textId="606D6604" w:rsidR="00462956" w:rsidRPr="00462956" w:rsidRDefault="00462956" w:rsidP="00462956">
      <w:pPr>
        <w:pStyle w:val="Paragraphedeliste"/>
        <w:numPr>
          <w:ilvl w:val="0"/>
          <w:numId w:val="8"/>
        </w:numPr>
      </w:pPr>
      <w:r>
        <w:t>l’alerte et l’information des autorités</w:t>
      </w:r>
    </w:p>
    <w:p w14:paraId="3AA84A6F" w14:textId="51EF980D" w:rsidR="00462956" w:rsidRDefault="00462956" w:rsidP="00462956">
      <w:pPr>
        <w:pStyle w:val="Paragraphedeliste"/>
        <w:numPr>
          <w:ilvl w:val="0"/>
          <w:numId w:val="8"/>
        </w:numPr>
      </w:pPr>
      <w:r>
        <w:t>l’estimation de la gravité de la situation</w:t>
      </w:r>
    </w:p>
    <w:p w14:paraId="6FA90529" w14:textId="7CE1F8DB" w:rsidR="00462956" w:rsidRDefault="00462956" w:rsidP="00462956">
      <w:pPr>
        <w:pStyle w:val="Paragraphedeliste"/>
        <w:numPr>
          <w:ilvl w:val="0"/>
          <w:numId w:val="8"/>
        </w:numPr>
      </w:pPr>
      <w:r>
        <w:t>l’évaluation des besoins de la structure et des moyens dont elle dispose</w:t>
      </w:r>
    </w:p>
    <w:p w14:paraId="0414F215" w14:textId="43B3E9D2" w:rsidR="00462956" w:rsidRDefault="00462956" w:rsidP="00462956">
      <w:pPr>
        <w:pStyle w:val="Paragraphedeliste"/>
        <w:numPr>
          <w:ilvl w:val="0"/>
          <w:numId w:val="8"/>
        </w:numPr>
      </w:pPr>
      <w:r>
        <w:t>la mise en œuvre des actions nécessaires à la gestion de crise</w:t>
      </w:r>
    </w:p>
    <w:p w14:paraId="681DE37F" w14:textId="57E0D764" w:rsidR="00462956" w:rsidRDefault="00462956" w:rsidP="00462956">
      <w:pPr>
        <w:pStyle w:val="Paragraphedeliste"/>
        <w:numPr>
          <w:ilvl w:val="0"/>
          <w:numId w:val="8"/>
        </w:numPr>
      </w:pPr>
      <w:r>
        <w:lastRenderedPageBreak/>
        <w:t>en fin de crise, la réalisation d’un retour d’expérience</w:t>
      </w:r>
    </w:p>
    <w:p w14:paraId="67B4058C" w14:textId="2B7087B7" w:rsidR="00462956" w:rsidRDefault="00462956" w:rsidP="00462956"/>
    <w:p w14:paraId="17133E97" w14:textId="50CD8ED0" w:rsidR="00462956" w:rsidRDefault="00462956" w:rsidP="00462956">
      <w:pPr>
        <w:rPr>
          <w:u w:val="single"/>
        </w:rPr>
      </w:pPr>
      <w:r w:rsidRPr="00462956">
        <w:rPr>
          <w:u w:val="single"/>
        </w:rPr>
        <w:t>Composition de la cellule de crise :</w:t>
      </w:r>
    </w:p>
    <w:p w14:paraId="78EC9435" w14:textId="77777777" w:rsidR="00462956" w:rsidRPr="00462956" w:rsidRDefault="00462956" w:rsidP="00462956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62956" w14:paraId="6D99DB42" w14:textId="77777777" w:rsidTr="00462956">
        <w:tc>
          <w:tcPr>
            <w:tcW w:w="3020" w:type="dxa"/>
            <w:shd w:val="clear" w:color="auto" w:fill="D9D9D9" w:themeFill="background1" w:themeFillShade="D9"/>
          </w:tcPr>
          <w:p w14:paraId="7AEDA893" w14:textId="5DC6FC3E" w:rsidR="00462956" w:rsidRDefault="00462956" w:rsidP="00462956">
            <w:r>
              <w:t>Nom et prénom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A6915E7" w14:textId="3216D21D" w:rsidR="00462956" w:rsidRDefault="00462956" w:rsidP="00462956">
            <w:r>
              <w:t>Fonction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C79F430" w14:textId="4BCE0AD6" w:rsidR="00462956" w:rsidRDefault="00462956" w:rsidP="00462956">
            <w:r>
              <w:t xml:space="preserve">Coordonnées </w:t>
            </w:r>
          </w:p>
        </w:tc>
      </w:tr>
      <w:tr w:rsidR="00462956" w14:paraId="4C5ED88F" w14:textId="77777777" w:rsidTr="00462956">
        <w:tc>
          <w:tcPr>
            <w:tcW w:w="3020" w:type="dxa"/>
          </w:tcPr>
          <w:p w14:paraId="427D5CB3" w14:textId="77777777" w:rsidR="00462956" w:rsidRDefault="00462956" w:rsidP="00462956"/>
        </w:tc>
        <w:tc>
          <w:tcPr>
            <w:tcW w:w="3021" w:type="dxa"/>
          </w:tcPr>
          <w:p w14:paraId="5E5A2441" w14:textId="77777777" w:rsidR="00462956" w:rsidRDefault="00462956" w:rsidP="00462956"/>
        </w:tc>
        <w:tc>
          <w:tcPr>
            <w:tcW w:w="3021" w:type="dxa"/>
          </w:tcPr>
          <w:p w14:paraId="432DBAAA" w14:textId="77777777" w:rsidR="00462956" w:rsidRDefault="00462956" w:rsidP="00462956"/>
        </w:tc>
      </w:tr>
      <w:tr w:rsidR="00462956" w14:paraId="7E7ECD45" w14:textId="77777777" w:rsidTr="00462956">
        <w:tc>
          <w:tcPr>
            <w:tcW w:w="3020" w:type="dxa"/>
          </w:tcPr>
          <w:p w14:paraId="6DA6C6C1" w14:textId="77777777" w:rsidR="00462956" w:rsidRDefault="00462956" w:rsidP="00462956"/>
        </w:tc>
        <w:tc>
          <w:tcPr>
            <w:tcW w:w="3021" w:type="dxa"/>
          </w:tcPr>
          <w:p w14:paraId="3223CE07" w14:textId="77777777" w:rsidR="00462956" w:rsidRDefault="00462956" w:rsidP="00462956"/>
        </w:tc>
        <w:tc>
          <w:tcPr>
            <w:tcW w:w="3021" w:type="dxa"/>
          </w:tcPr>
          <w:p w14:paraId="22A3BC62" w14:textId="77777777" w:rsidR="00462956" w:rsidRDefault="00462956" w:rsidP="00462956"/>
        </w:tc>
      </w:tr>
      <w:tr w:rsidR="00462956" w14:paraId="082BBDA0" w14:textId="77777777" w:rsidTr="00462956">
        <w:tc>
          <w:tcPr>
            <w:tcW w:w="3020" w:type="dxa"/>
          </w:tcPr>
          <w:p w14:paraId="6195CFD1" w14:textId="77777777" w:rsidR="00462956" w:rsidRDefault="00462956" w:rsidP="00462956"/>
        </w:tc>
        <w:tc>
          <w:tcPr>
            <w:tcW w:w="3021" w:type="dxa"/>
          </w:tcPr>
          <w:p w14:paraId="4B527997" w14:textId="77777777" w:rsidR="00462956" w:rsidRDefault="00462956" w:rsidP="00462956"/>
        </w:tc>
        <w:tc>
          <w:tcPr>
            <w:tcW w:w="3021" w:type="dxa"/>
          </w:tcPr>
          <w:p w14:paraId="360F6894" w14:textId="77777777" w:rsidR="00462956" w:rsidRDefault="00462956" w:rsidP="00462956"/>
        </w:tc>
      </w:tr>
      <w:tr w:rsidR="00462956" w14:paraId="7EB640AE" w14:textId="77777777" w:rsidTr="00462956">
        <w:tc>
          <w:tcPr>
            <w:tcW w:w="3020" w:type="dxa"/>
          </w:tcPr>
          <w:p w14:paraId="11165E06" w14:textId="77777777" w:rsidR="00462956" w:rsidRDefault="00462956" w:rsidP="00462956"/>
        </w:tc>
        <w:tc>
          <w:tcPr>
            <w:tcW w:w="3021" w:type="dxa"/>
          </w:tcPr>
          <w:p w14:paraId="2221B6D1" w14:textId="77777777" w:rsidR="00462956" w:rsidRDefault="00462956" w:rsidP="00462956"/>
        </w:tc>
        <w:tc>
          <w:tcPr>
            <w:tcW w:w="3021" w:type="dxa"/>
          </w:tcPr>
          <w:p w14:paraId="026F30F8" w14:textId="77777777" w:rsidR="00462956" w:rsidRDefault="00462956" w:rsidP="00462956"/>
        </w:tc>
      </w:tr>
      <w:tr w:rsidR="00462956" w14:paraId="504613C0" w14:textId="77777777" w:rsidTr="00462956">
        <w:tc>
          <w:tcPr>
            <w:tcW w:w="3020" w:type="dxa"/>
          </w:tcPr>
          <w:p w14:paraId="30DC41F5" w14:textId="77777777" w:rsidR="00462956" w:rsidRDefault="00462956" w:rsidP="00462956"/>
        </w:tc>
        <w:tc>
          <w:tcPr>
            <w:tcW w:w="3021" w:type="dxa"/>
          </w:tcPr>
          <w:p w14:paraId="0CDB3065" w14:textId="77777777" w:rsidR="00462956" w:rsidRDefault="00462956" w:rsidP="00462956"/>
        </w:tc>
        <w:tc>
          <w:tcPr>
            <w:tcW w:w="3021" w:type="dxa"/>
          </w:tcPr>
          <w:p w14:paraId="4FDC44BE" w14:textId="77777777" w:rsidR="00462956" w:rsidRDefault="00462956" w:rsidP="00462956"/>
        </w:tc>
      </w:tr>
    </w:tbl>
    <w:p w14:paraId="1BC4EAF5" w14:textId="3A89A742" w:rsidR="00462956" w:rsidRPr="00B87118" w:rsidRDefault="00462956" w:rsidP="00462956">
      <w:pPr>
        <w:rPr>
          <w:u w:val="single"/>
        </w:rPr>
      </w:pPr>
    </w:p>
    <w:p w14:paraId="4DE26225" w14:textId="0C82267C" w:rsidR="00B87118" w:rsidRDefault="00B87118" w:rsidP="00462956">
      <w:pPr>
        <w:rPr>
          <w:u w:val="single"/>
        </w:rPr>
      </w:pPr>
      <w:r w:rsidRPr="00B87118">
        <w:rPr>
          <w:u w:val="single"/>
        </w:rPr>
        <w:t xml:space="preserve">Actions prioritaires de la cellule de crise : </w:t>
      </w:r>
    </w:p>
    <w:p w14:paraId="780B2A4D" w14:textId="77777777" w:rsidR="00B87118" w:rsidRPr="00B87118" w:rsidRDefault="00B87118" w:rsidP="00462956">
      <w:pPr>
        <w:rPr>
          <w:u w:val="single"/>
        </w:rPr>
      </w:pPr>
    </w:p>
    <w:p w14:paraId="55E250ED" w14:textId="4FC7A20D" w:rsidR="00B87118" w:rsidRPr="00462956" w:rsidRDefault="00B87118" w:rsidP="00B87118">
      <w:pPr>
        <w:pStyle w:val="Paragraphedeliste"/>
        <w:numPr>
          <w:ilvl w:val="0"/>
          <w:numId w:val="8"/>
        </w:numPr>
      </w:pPr>
      <w:r>
        <w:t>alerter et entretenir des liens avec les autorités</w:t>
      </w:r>
    </w:p>
    <w:p w14:paraId="66477C52" w14:textId="77C69CB7" w:rsidR="00B87118" w:rsidRDefault="00B87118" w:rsidP="00B87118">
      <w:pPr>
        <w:pStyle w:val="Paragraphedeliste"/>
        <w:numPr>
          <w:ilvl w:val="0"/>
          <w:numId w:val="8"/>
        </w:numPr>
      </w:pPr>
      <w:r>
        <w:t>recenser les professionnels en activité / mobilisables</w:t>
      </w:r>
    </w:p>
    <w:p w14:paraId="5F794907" w14:textId="1AA1553F" w:rsidR="00B87118" w:rsidRDefault="00B87118" w:rsidP="00B87118">
      <w:pPr>
        <w:pStyle w:val="Paragraphedeliste"/>
        <w:numPr>
          <w:ilvl w:val="0"/>
          <w:numId w:val="8"/>
        </w:numPr>
      </w:pPr>
      <w:r>
        <w:t>recenser les possibilités de prise en charge de patient (dans et hors patientèle)</w:t>
      </w:r>
    </w:p>
    <w:p w14:paraId="4AF37951" w14:textId="672BBC2E" w:rsidR="00B87118" w:rsidRDefault="00B87118" w:rsidP="00B87118">
      <w:pPr>
        <w:pStyle w:val="Paragraphedeliste"/>
        <w:numPr>
          <w:ilvl w:val="0"/>
          <w:numId w:val="8"/>
        </w:numPr>
      </w:pPr>
      <w:r>
        <w:t>confronter la réalité des effectifs aux besoins de prise en charge</w:t>
      </w:r>
    </w:p>
    <w:p w14:paraId="79820837" w14:textId="1BD37554" w:rsidR="00B87118" w:rsidRDefault="00B87118" w:rsidP="00B87118">
      <w:pPr>
        <w:pStyle w:val="Paragraphedeliste"/>
        <w:numPr>
          <w:ilvl w:val="0"/>
          <w:numId w:val="8"/>
        </w:numPr>
      </w:pPr>
      <w:r>
        <w:t>mettre en place la préparation des locaux</w:t>
      </w:r>
    </w:p>
    <w:p w14:paraId="1A48E91D" w14:textId="52DE2C7A" w:rsidR="00B87118" w:rsidRDefault="00B87118" w:rsidP="00B87118">
      <w:pPr>
        <w:pStyle w:val="Paragraphedeliste"/>
        <w:numPr>
          <w:ilvl w:val="0"/>
          <w:numId w:val="8"/>
        </w:numPr>
      </w:pPr>
      <w:r>
        <w:t>mettre en place les modifications des procédures organisationnelles et de prise en charge</w:t>
      </w:r>
    </w:p>
    <w:p w14:paraId="305D3397" w14:textId="7F7C5169" w:rsidR="00B87118" w:rsidRDefault="00B87118" w:rsidP="00B87118">
      <w:pPr>
        <w:pStyle w:val="Paragraphedeliste"/>
        <w:numPr>
          <w:ilvl w:val="0"/>
          <w:numId w:val="8"/>
        </w:numPr>
      </w:pPr>
      <w:r>
        <w:t>suivre l’évolution de la situation</w:t>
      </w:r>
    </w:p>
    <w:p w14:paraId="5F4C1BC9" w14:textId="215CE2DB" w:rsidR="00B87118" w:rsidRDefault="00B87118" w:rsidP="00B87118">
      <w:pPr>
        <w:pStyle w:val="Paragraphedeliste"/>
        <w:numPr>
          <w:ilvl w:val="0"/>
          <w:numId w:val="8"/>
        </w:numPr>
      </w:pPr>
      <w:r>
        <w:t>rendre compte des évolutions aux autorités selon les modalités convenues</w:t>
      </w:r>
    </w:p>
    <w:p w14:paraId="10FB4F53" w14:textId="77777777" w:rsidR="00B87118" w:rsidRDefault="00B87118" w:rsidP="00462956"/>
    <w:p w14:paraId="4E92EDA7" w14:textId="58667229" w:rsidR="00462956" w:rsidRPr="00462956" w:rsidRDefault="00462956" w:rsidP="00462956">
      <w:pPr>
        <w:rPr>
          <w:color w:val="31AFE1" w:themeColor="accent3"/>
          <w:sz w:val="32"/>
          <w:szCs w:val="32"/>
        </w:rPr>
      </w:pPr>
    </w:p>
    <w:p w14:paraId="78D33E5C" w14:textId="0FF5E4E3" w:rsidR="00DF1034" w:rsidRPr="00536A01" w:rsidRDefault="00536A01" w:rsidP="00536A01">
      <w:pPr>
        <w:pStyle w:val="Paragraphedeliste"/>
        <w:numPr>
          <w:ilvl w:val="0"/>
          <w:numId w:val="6"/>
        </w:numPr>
        <w:rPr>
          <w:color w:val="31AFE1" w:themeColor="accent3"/>
          <w:sz w:val="32"/>
          <w:szCs w:val="32"/>
        </w:rPr>
      </w:pPr>
      <w:r w:rsidRPr="00536A01">
        <w:rPr>
          <w:color w:val="31AFE1" w:themeColor="accent3"/>
          <w:sz w:val="32"/>
          <w:szCs w:val="32"/>
        </w:rPr>
        <w:t>Plan de continuité de l’activité</w:t>
      </w:r>
    </w:p>
    <w:p w14:paraId="3675B6CB" w14:textId="5CF26D8D" w:rsidR="00DF1034" w:rsidRDefault="00DF1034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2"/>
        <w:gridCol w:w="2261"/>
        <w:gridCol w:w="426"/>
        <w:gridCol w:w="436"/>
        <w:gridCol w:w="426"/>
        <w:gridCol w:w="426"/>
        <w:gridCol w:w="1674"/>
        <w:gridCol w:w="1616"/>
        <w:gridCol w:w="1315"/>
      </w:tblGrid>
      <w:tr w:rsidR="00462956" w14:paraId="2E653A16" w14:textId="4CFBFEC3" w:rsidTr="00462956">
        <w:tc>
          <w:tcPr>
            <w:tcW w:w="482" w:type="dxa"/>
            <w:vMerge w:val="restart"/>
          </w:tcPr>
          <w:p w14:paraId="79C2EDA8" w14:textId="77777777" w:rsidR="00462956" w:rsidRPr="00DF1034" w:rsidRDefault="00462956"/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30869C" w14:textId="781932E8" w:rsidR="00462956" w:rsidRPr="00DF1034" w:rsidRDefault="00462956" w:rsidP="00D45D38">
            <w:pPr>
              <w:jc w:val="center"/>
            </w:pPr>
            <w:r w:rsidRPr="00DF1034">
              <w:t xml:space="preserve">Liste des </w:t>
            </w:r>
            <w:r>
              <w:t>tâches</w:t>
            </w:r>
          </w:p>
        </w:tc>
        <w:tc>
          <w:tcPr>
            <w:tcW w:w="1714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E7782C" w14:textId="08BE37ED" w:rsidR="00462956" w:rsidRPr="00DF1034" w:rsidRDefault="00462956" w:rsidP="00D45D38">
            <w:pPr>
              <w:jc w:val="center"/>
            </w:pPr>
            <w:r>
              <w:t xml:space="preserve">Tâches essentielles / </w:t>
            </w:r>
            <w:proofErr w:type="spellStart"/>
            <w:r>
              <w:t>différables</w:t>
            </w:r>
            <w:proofErr w:type="spellEnd"/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694FC2" w14:textId="6EBB2266" w:rsidR="00462956" w:rsidRDefault="00462956" w:rsidP="00D45D38">
            <w:pPr>
              <w:jc w:val="center"/>
            </w:pPr>
            <w:r>
              <w:t>En solution dégradée, qui peut réaliser la tâche ?</w:t>
            </w:r>
          </w:p>
        </w:tc>
      </w:tr>
      <w:tr w:rsidR="00462956" w14:paraId="7A0FDA1B" w14:textId="3525CC46" w:rsidTr="00462956">
        <w:tc>
          <w:tcPr>
            <w:tcW w:w="482" w:type="dxa"/>
            <w:vMerge/>
          </w:tcPr>
          <w:p w14:paraId="7770CB82" w14:textId="77777777" w:rsidR="00462956" w:rsidRPr="00DF1034" w:rsidRDefault="00462956"/>
        </w:tc>
        <w:tc>
          <w:tcPr>
            <w:tcW w:w="2261" w:type="dxa"/>
            <w:shd w:val="clear" w:color="auto" w:fill="D9D9D9" w:themeFill="background1" w:themeFillShade="D9"/>
          </w:tcPr>
          <w:p w14:paraId="7C722B04" w14:textId="46243E24" w:rsidR="00462956" w:rsidRPr="00DF1034" w:rsidRDefault="00462956"/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E92E2A" w14:textId="0C93D2E7" w:rsidR="00462956" w:rsidRPr="00DF1034" w:rsidRDefault="00462956" w:rsidP="00462956">
            <w:pPr>
              <w:jc w:val="center"/>
            </w:pPr>
            <w:r>
              <w:t>1</w:t>
            </w:r>
          </w:p>
        </w:tc>
        <w:tc>
          <w:tcPr>
            <w:tcW w:w="436" w:type="dxa"/>
            <w:shd w:val="clear" w:color="auto" w:fill="D9D9D9" w:themeFill="background1" w:themeFillShade="D9"/>
            <w:vAlign w:val="center"/>
          </w:tcPr>
          <w:p w14:paraId="069CE8E3" w14:textId="7A3F48EF" w:rsidR="00462956" w:rsidRPr="00DF1034" w:rsidRDefault="00462956" w:rsidP="00462956">
            <w:pPr>
              <w:jc w:val="center"/>
            </w:pPr>
            <w: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C9F07F5" w14:textId="68DDE132" w:rsidR="00462956" w:rsidRPr="00DF1034" w:rsidRDefault="00462956" w:rsidP="00462956">
            <w:pPr>
              <w:jc w:val="center"/>
            </w:pPr>
            <w: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C012463" w14:textId="23153C6B" w:rsidR="00462956" w:rsidRPr="00DF1034" w:rsidRDefault="00462956" w:rsidP="00462956">
            <w:pPr>
              <w:jc w:val="center"/>
            </w:pPr>
            <w:r>
              <w:t>4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14:paraId="22DDB066" w14:textId="6A2EBB1F" w:rsidR="00462956" w:rsidRPr="00DF1034" w:rsidRDefault="00462956" w:rsidP="00462956">
            <w:pPr>
              <w:jc w:val="center"/>
            </w:pPr>
            <w:r>
              <w:t>Le professionnel habituel uniquement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7AF73DEE" w14:textId="31BD11EA" w:rsidR="00462956" w:rsidRPr="00DF1034" w:rsidRDefault="00462956" w:rsidP="00462956">
            <w:pPr>
              <w:jc w:val="center"/>
            </w:pPr>
            <w:r>
              <w:t>Un autre professionnel, en relais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061A6A95" w14:textId="15D87982" w:rsidR="00462956" w:rsidRDefault="00462956" w:rsidP="00462956">
            <w:pPr>
              <w:jc w:val="center"/>
            </w:pPr>
            <w:r>
              <w:t>Personne, on remet à plus tard</w:t>
            </w:r>
          </w:p>
        </w:tc>
      </w:tr>
      <w:tr w:rsidR="00462956" w14:paraId="4E96E24A" w14:textId="3E777EBE" w:rsidTr="00462956">
        <w:tc>
          <w:tcPr>
            <w:tcW w:w="482" w:type="dxa"/>
            <w:vMerge w:val="restart"/>
            <w:textDirection w:val="btLr"/>
          </w:tcPr>
          <w:p w14:paraId="494A0EEA" w14:textId="33A01EC1" w:rsidR="00462956" w:rsidRPr="00DF1034" w:rsidRDefault="00462956" w:rsidP="00462956">
            <w:pPr>
              <w:ind w:left="113" w:right="113"/>
            </w:pPr>
            <w:r>
              <w:t>Fonctionnement</w:t>
            </w:r>
          </w:p>
        </w:tc>
        <w:tc>
          <w:tcPr>
            <w:tcW w:w="2261" w:type="dxa"/>
          </w:tcPr>
          <w:p w14:paraId="4D2F2762" w14:textId="7450C5B3" w:rsidR="00462956" w:rsidRPr="00DF1034" w:rsidRDefault="00462956">
            <w:r>
              <w:t>Tâche 1</w:t>
            </w:r>
          </w:p>
        </w:tc>
        <w:sdt>
          <w:sdtPr>
            <w:id w:val="-150150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506B1E5" w14:textId="43B435AE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927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CE36920" w14:textId="513CBCB7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218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B449651" w14:textId="72924BFC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1168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14762E9" w14:textId="0C1E49C4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0AAA7B69" w14:textId="646FDE6D" w:rsidR="00462956" w:rsidRPr="00DF1034" w:rsidRDefault="00B87118" w:rsidP="00B87118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2E09F208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094603BD" w14:textId="77777777" w:rsidR="00462956" w:rsidRPr="00DF1034" w:rsidRDefault="00462956" w:rsidP="00B87118">
            <w:pPr>
              <w:jc w:val="center"/>
            </w:pPr>
          </w:p>
        </w:tc>
      </w:tr>
      <w:tr w:rsidR="00462956" w14:paraId="23662A27" w14:textId="5E0A0C6D" w:rsidTr="00462956">
        <w:tc>
          <w:tcPr>
            <w:tcW w:w="482" w:type="dxa"/>
            <w:vMerge/>
          </w:tcPr>
          <w:p w14:paraId="41567BCE" w14:textId="77777777" w:rsidR="00462956" w:rsidRPr="00DF1034" w:rsidRDefault="00462956"/>
        </w:tc>
        <w:tc>
          <w:tcPr>
            <w:tcW w:w="2261" w:type="dxa"/>
          </w:tcPr>
          <w:p w14:paraId="0D74125E" w14:textId="6CADE851" w:rsidR="00462956" w:rsidRPr="00DF1034" w:rsidRDefault="00462956">
            <w:r>
              <w:t>Tâche 2</w:t>
            </w:r>
          </w:p>
        </w:tc>
        <w:sdt>
          <w:sdtPr>
            <w:id w:val="-7031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8F15FB0" w14:textId="325C3910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080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F0BDFA" w14:textId="4C5A8853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088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4B4EDE6" w14:textId="39F51E5E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80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C174E5E" w14:textId="0D4D4BA1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252666BC" w14:textId="32B4D9C9" w:rsidR="00462956" w:rsidRPr="00DF1034" w:rsidRDefault="00B87118" w:rsidP="00B87118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29830BBD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428B963A" w14:textId="77777777" w:rsidR="00462956" w:rsidRPr="00DF1034" w:rsidRDefault="00462956" w:rsidP="00B87118">
            <w:pPr>
              <w:jc w:val="center"/>
            </w:pPr>
          </w:p>
        </w:tc>
      </w:tr>
      <w:tr w:rsidR="00462956" w14:paraId="208208FD" w14:textId="000F06BE" w:rsidTr="00462956">
        <w:tc>
          <w:tcPr>
            <w:tcW w:w="482" w:type="dxa"/>
            <w:vMerge/>
          </w:tcPr>
          <w:p w14:paraId="644FEF86" w14:textId="77777777" w:rsidR="00462956" w:rsidRPr="00DF1034" w:rsidRDefault="00462956"/>
        </w:tc>
        <w:tc>
          <w:tcPr>
            <w:tcW w:w="2261" w:type="dxa"/>
          </w:tcPr>
          <w:p w14:paraId="216BE180" w14:textId="0E037BE5" w:rsidR="00462956" w:rsidRPr="00DF1034" w:rsidRDefault="00462956">
            <w:r>
              <w:t>Tâche 3</w:t>
            </w:r>
          </w:p>
        </w:tc>
        <w:sdt>
          <w:sdtPr>
            <w:id w:val="78994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2B6C258" w14:textId="5DB11AA7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3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84A7172" w14:textId="67B0FD8F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686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AEF2D8E" w14:textId="2229DD42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065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4B38644" w14:textId="1C1849AE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1632A4D7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616" w:type="dxa"/>
          </w:tcPr>
          <w:p w14:paraId="524447C4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5B824811" w14:textId="77777777" w:rsidR="00462956" w:rsidRPr="00DF1034" w:rsidRDefault="00462956" w:rsidP="00B87118">
            <w:pPr>
              <w:jc w:val="center"/>
            </w:pPr>
          </w:p>
        </w:tc>
      </w:tr>
      <w:tr w:rsidR="00462956" w14:paraId="1946D3B5" w14:textId="301391FD" w:rsidTr="00462956">
        <w:tc>
          <w:tcPr>
            <w:tcW w:w="482" w:type="dxa"/>
            <w:vMerge/>
          </w:tcPr>
          <w:p w14:paraId="72E862BB" w14:textId="77777777" w:rsidR="00462956" w:rsidRPr="00DF1034" w:rsidRDefault="00462956"/>
        </w:tc>
        <w:tc>
          <w:tcPr>
            <w:tcW w:w="2261" w:type="dxa"/>
          </w:tcPr>
          <w:p w14:paraId="379FA322" w14:textId="4A959D47" w:rsidR="00462956" w:rsidRPr="00DF1034" w:rsidRDefault="00462956">
            <w:r>
              <w:t>Tâche 4</w:t>
            </w:r>
          </w:p>
        </w:tc>
        <w:sdt>
          <w:sdtPr>
            <w:id w:val="104363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242254C" w14:textId="106C5932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853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E9D9533" w14:textId="6AB33767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E718F09" w14:textId="625E1567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8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5891E05" w14:textId="443832BF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18515FD0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616" w:type="dxa"/>
          </w:tcPr>
          <w:p w14:paraId="0C830440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79D467E8" w14:textId="5F13B3DB" w:rsidR="00462956" w:rsidRPr="00DF1034" w:rsidRDefault="00B87118" w:rsidP="00B87118">
            <w:pPr>
              <w:jc w:val="center"/>
            </w:pPr>
            <w:r>
              <w:t>x</w:t>
            </w:r>
          </w:p>
        </w:tc>
      </w:tr>
      <w:tr w:rsidR="00462956" w14:paraId="66CD8A9D" w14:textId="64A316AE" w:rsidTr="00462956">
        <w:tc>
          <w:tcPr>
            <w:tcW w:w="482" w:type="dxa"/>
            <w:vMerge/>
          </w:tcPr>
          <w:p w14:paraId="77B7845B" w14:textId="77777777" w:rsidR="00462956" w:rsidRPr="00DF1034" w:rsidRDefault="00462956"/>
        </w:tc>
        <w:tc>
          <w:tcPr>
            <w:tcW w:w="2261" w:type="dxa"/>
          </w:tcPr>
          <w:p w14:paraId="4D349308" w14:textId="1BFA6D7A" w:rsidR="00462956" w:rsidRPr="00DF1034" w:rsidRDefault="00462956">
            <w:r>
              <w:t>Tâche 5</w:t>
            </w:r>
          </w:p>
        </w:tc>
        <w:sdt>
          <w:sdtPr>
            <w:id w:val="-128388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4F9704C" w14:textId="31AD7EA0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2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055FE03" w14:textId="5B62BED6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4848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DFE69DF" w14:textId="70EC7E44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689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4304D01" w14:textId="51A450A9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0C06F3A9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616" w:type="dxa"/>
          </w:tcPr>
          <w:p w14:paraId="7EBAFECA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5FAA0486" w14:textId="77777777" w:rsidR="00462956" w:rsidRPr="00DF1034" w:rsidRDefault="00462956" w:rsidP="00B87118">
            <w:pPr>
              <w:jc w:val="center"/>
            </w:pPr>
          </w:p>
        </w:tc>
      </w:tr>
      <w:tr w:rsidR="00462956" w14:paraId="7EE9A477" w14:textId="187C776D" w:rsidTr="00462956">
        <w:tc>
          <w:tcPr>
            <w:tcW w:w="482" w:type="dxa"/>
            <w:vMerge/>
          </w:tcPr>
          <w:p w14:paraId="5F7DD74A" w14:textId="77777777" w:rsidR="00462956" w:rsidRPr="00DF1034" w:rsidRDefault="00462956"/>
        </w:tc>
        <w:tc>
          <w:tcPr>
            <w:tcW w:w="2261" w:type="dxa"/>
          </w:tcPr>
          <w:p w14:paraId="764B83EC" w14:textId="015C3722" w:rsidR="00462956" w:rsidRPr="00DF1034" w:rsidRDefault="00462956">
            <w:r>
              <w:t>Tâche 6</w:t>
            </w:r>
          </w:p>
        </w:tc>
        <w:sdt>
          <w:sdtPr>
            <w:id w:val="-14772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10DB3C" w14:textId="7B9A891B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1565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3B77939" w14:textId="6CB37AF9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393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0B22CD1" w14:textId="4A2AB6BA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769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E6E0EBD" w14:textId="7657289E" w:rsidR="00462956" w:rsidRPr="00DF1034" w:rsidRDefault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1F384712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616" w:type="dxa"/>
          </w:tcPr>
          <w:p w14:paraId="46607EB4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79FE55E7" w14:textId="77777777" w:rsidR="00462956" w:rsidRPr="00DF1034" w:rsidRDefault="00462956" w:rsidP="00B87118">
            <w:pPr>
              <w:jc w:val="center"/>
            </w:pPr>
          </w:p>
        </w:tc>
      </w:tr>
      <w:tr w:rsidR="00462956" w:rsidRPr="00DF1034" w14:paraId="11F2AAB9" w14:textId="77777777" w:rsidTr="00462956">
        <w:tc>
          <w:tcPr>
            <w:tcW w:w="482" w:type="dxa"/>
            <w:vMerge w:val="restart"/>
            <w:textDirection w:val="btLr"/>
          </w:tcPr>
          <w:p w14:paraId="39227AC5" w14:textId="11944B39" w:rsidR="00462956" w:rsidRPr="00DF1034" w:rsidRDefault="00462956" w:rsidP="00462956">
            <w:pPr>
              <w:ind w:left="113" w:right="113"/>
            </w:pPr>
            <w:r>
              <w:t>Prise en charge</w:t>
            </w:r>
          </w:p>
        </w:tc>
        <w:tc>
          <w:tcPr>
            <w:tcW w:w="2261" w:type="dxa"/>
          </w:tcPr>
          <w:p w14:paraId="7ACCB3BA" w14:textId="77777777" w:rsidR="00462956" w:rsidRPr="00DF1034" w:rsidRDefault="00462956" w:rsidP="00462956">
            <w:r>
              <w:t>Tâche 1</w:t>
            </w:r>
          </w:p>
        </w:tc>
        <w:sdt>
          <w:sdtPr>
            <w:id w:val="562305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A17D072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515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EA47238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57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5BE88CA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38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9927AF0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2382FC97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616" w:type="dxa"/>
          </w:tcPr>
          <w:p w14:paraId="7320F78E" w14:textId="11E7CF79" w:rsidR="00462956" w:rsidRPr="00DF1034" w:rsidRDefault="00B87118" w:rsidP="00B87118">
            <w:pPr>
              <w:jc w:val="center"/>
            </w:pPr>
            <w:r>
              <w:t>x</w:t>
            </w:r>
          </w:p>
        </w:tc>
        <w:tc>
          <w:tcPr>
            <w:tcW w:w="1315" w:type="dxa"/>
          </w:tcPr>
          <w:p w14:paraId="52C60675" w14:textId="77777777" w:rsidR="00462956" w:rsidRPr="00DF1034" w:rsidRDefault="00462956" w:rsidP="00B87118">
            <w:pPr>
              <w:jc w:val="center"/>
            </w:pPr>
          </w:p>
        </w:tc>
      </w:tr>
      <w:tr w:rsidR="00462956" w:rsidRPr="00DF1034" w14:paraId="084017D5" w14:textId="77777777" w:rsidTr="00462956">
        <w:tc>
          <w:tcPr>
            <w:tcW w:w="482" w:type="dxa"/>
            <w:vMerge/>
          </w:tcPr>
          <w:p w14:paraId="258C241F" w14:textId="77777777" w:rsidR="00462956" w:rsidRPr="00DF1034" w:rsidRDefault="00462956" w:rsidP="00462956"/>
        </w:tc>
        <w:tc>
          <w:tcPr>
            <w:tcW w:w="2261" w:type="dxa"/>
          </w:tcPr>
          <w:p w14:paraId="0C52737C" w14:textId="77777777" w:rsidR="00462956" w:rsidRPr="00DF1034" w:rsidRDefault="00462956" w:rsidP="00462956">
            <w:r>
              <w:t>Tâche 2</w:t>
            </w:r>
          </w:p>
        </w:tc>
        <w:sdt>
          <w:sdtPr>
            <w:id w:val="-165984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22514B1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411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97B06D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93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D58358B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450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C0AD75B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26F4B14D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616" w:type="dxa"/>
          </w:tcPr>
          <w:p w14:paraId="14429863" w14:textId="050F128D" w:rsidR="00462956" w:rsidRPr="00DF1034" w:rsidRDefault="00B87118" w:rsidP="00B87118">
            <w:pPr>
              <w:jc w:val="center"/>
            </w:pPr>
            <w:r>
              <w:t>x</w:t>
            </w:r>
          </w:p>
        </w:tc>
        <w:tc>
          <w:tcPr>
            <w:tcW w:w="1315" w:type="dxa"/>
          </w:tcPr>
          <w:p w14:paraId="59DCD765" w14:textId="77777777" w:rsidR="00462956" w:rsidRPr="00DF1034" w:rsidRDefault="00462956" w:rsidP="00B87118">
            <w:pPr>
              <w:jc w:val="center"/>
            </w:pPr>
          </w:p>
        </w:tc>
      </w:tr>
      <w:tr w:rsidR="00462956" w:rsidRPr="00DF1034" w14:paraId="62D06DA4" w14:textId="77777777" w:rsidTr="00462956">
        <w:tc>
          <w:tcPr>
            <w:tcW w:w="482" w:type="dxa"/>
            <w:vMerge/>
          </w:tcPr>
          <w:p w14:paraId="1DDF0D90" w14:textId="77777777" w:rsidR="00462956" w:rsidRPr="00DF1034" w:rsidRDefault="00462956" w:rsidP="00462956"/>
        </w:tc>
        <w:tc>
          <w:tcPr>
            <w:tcW w:w="2261" w:type="dxa"/>
          </w:tcPr>
          <w:p w14:paraId="11181639" w14:textId="77777777" w:rsidR="00462956" w:rsidRPr="00DF1034" w:rsidRDefault="00462956" w:rsidP="00462956">
            <w:r>
              <w:t>Tâche 3</w:t>
            </w:r>
          </w:p>
        </w:tc>
        <w:sdt>
          <w:sdtPr>
            <w:id w:val="-12123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4193211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739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A29A35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5441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A02A98A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648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32ED526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06B3C742" w14:textId="2E476A8A" w:rsidR="00462956" w:rsidRPr="00DF1034" w:rsidRDefault="00B87118" w:rsidP="00B87118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39EFE826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43A9C3FC" w14:textId="77777777" w:rsidR="00462956" w:rsidRPr="00DF1034" w:rsidRDefault="00462956" w:rsidP="00B87118">
            <w:pPr>
              <w:jc w:val="center"/>
            </w:pPr>
          </w:p>
        </w:tc>
      </w:tr>
      <w:tr w:rsidR="00462956" w:rsidRPr="00DF1034" w14:paraId="256D228E" w14:textId="77777777" w:rsidTr="00462956">
        <w:tc>
          <w:tcPr>
            <w:tcW w:w="482" w:type="dxa"/>
            <w:vMerge/>
          </w:tcPr>
          <w:p w14:paraId="710B1746" w14:textId="77777777" w:rsidR="00462956" w:rsidRPr="00DF1034" w:rsidRDefault="00462956" w:rsidP="00462956"/>
        </w:tc>
        <w:tc>
          <w:tcPr>
            <w:tcW w:w="2261" w:type="dxa"/>
          </w:tcPr>
          <w:p w14:paraId="5188CB72" w14:textId="77777777" w:rsidR="00462956" w:rsidRPr="00DF1034" w:rsidRDefault="00462956" w:rsidP="00462956">
            <w:r>
              <w:t>Tâche 4</w:t>
            </w:r>
          </w:p>
        </w:tc>
        <w:sdt>
          <w:sdtPr>
            <w:id w:val="-181425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7F1A75D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193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CAE512F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98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66D4CF8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06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2E9837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789252D0" w14:textId="04CEF645" w:rsidR="00462956" w:rsidRPr="00DF1034" w:rsidRDefault="00B87118" w:rsidP="00B87118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207FF7CA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6851CE88" w14:textId="77777777" w:rsidR="00462956" w:rsidRPr="00DF1034" w:rsidRDefault="00462956" w:rsidP="00B87118">
            <w:pPr>
              <w:jc w:val="center"/>
            </w:pPr>
          </w:p>
        </w:tc>
      </w:tr>
      <w:tr w:rsidR="00462956" w:rsidRPr="00DF1034" w14:paraId="744800E8" w14:textId="77777777" w:rsidTr="00462956">
        <w:tc>
          <w:tcPr>
            <w:tcW w:w="482" w:type="dxa"/>
            <w:vMerge/>
          </w:tcPr>
          <w:p w14:paraId="66D371AF" w14:textId="77777777" w:rsidR="00462956" w:rsidRPr="00DF1034" w:rsidRDefault="00462956" w:rsidP="00462956"/>
        </w:tc>
        <w:tc>
          <w:tcPr>
            <w:tcW w:w="2261" w:type="dxa"/>
          </w:tcPr>
          <w:p w14:paraId="58BD2715" w14:textId="77777777" w:rsidR="00462956" w:rsidRPr="00DF1034" w:rsidRDefault="00462956" w:rsidP="00462956">
            <w:r>
              <w:t>Tâche 5</w:t>
            </w:r>
          </w:p>
        </w:tc>
        <w:sdt>
          <w:sdtPr>
            <w:id w:val="-202261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B9128AB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72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AD2125F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525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8178FDE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2074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AF70AD2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6266E597" w14:textId="12CA6925" w:rsidR="00462956" w:rsidRPr="00DF1034" w:rsidRDefault="00B87118" w:rsidP="00B87118">
            <w:pPr>
              <w:jc w:val="center"/>
            </w:pPr>
            <w:r>
              <w:t>x</w:t>
            </w:r>
          </w:p>
        </w:tc>
        <w:tc>
          <w:tcPr>
            <w:tcW w:w="1616" w:type="dxa"/>
          </w:tcPr>
          <w:p w14:paraId="2082C0C0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532958FF" w14:textId="77777777" w:rsidR="00462956" w:rsidRPr="00DF1034" w:rsidRDefault="00462956" w:rsidP="00B87118">
            <w:pPr>
              <w:jc w:val="center"/>
            </w:pPr>
          </w:p>
        </w:tc>
      </w:tr>
      <w:tr w:rsidR="00462956" w:rsidRPr="00DF1034" w14:paraId="4DC55B34" w14:textId="77777777" w:rsidTr="00462956">
        <w:tc>
          <w:tcPr>
            <w:tcW w:w="482" w:type="dxa"/>
            <w:vMerge/>
          </w:tcPr>
          <w:p w14:paraId="0957AF0F" w14:textId="77777777" w:rsidR="00462956" w:rsidRPr="00DF1034" w:rsidRDefault="00462956" w:rsidP="00462956"/>
        </w:tc>
        <w:tc>
          <w:tcPr>
            <w:tcW w:w="2261" w:type="dxa"/>
          </w:tcPr>
          <w:p w14:paraId="03E37FC9" w14:textId="77777777" w:rsidR="00462956" w:rsidRPr="00DF1034" w:rsidRDefault="00462956" w:rsidP="00462956">
            <w:r>
              <w:t>Tâche 6</w:t>
            </w:r>
          </w:p>
        </w:tc>
        <w:sdt>
          <w:sdtPr>
            <w:id w:val="180935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A9F160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733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79DC1ED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8105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A25509B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39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49203EE" w14:textId="77777777" w:rsidR="00462956" w:rsidRPr="00DF1034" w:rsidRDefault="00462956" w:rsidP="0046295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</w:tcPr>
          <w:p w14:paraId="10AD8F17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616" w:type="dxa"/>
          </w:tcPr>
          <w:p w14:paraId="6D571FB9" w14:textId="77777777" w:rsidR="00462956" w:rsidRPr="00DF1034" w:rsidRDefault="00462956" w:rsidP="00B87118">
            <w:pPr>
              <w:jc w:val="center"/>
            </w:pPr>
          </w:p>
        </w:tc>
        <w:tc>
          <w:tcPr>
            <w:tcW w:w="1315" w:type="dxa"/>
          </w:tcPr>
          <w:p w14:paraId="4268E927" w14:textId="7A306D21" w:rsidR="00462956" w:rsidRPr="00DF1034" w:rsidRDefault="00B87118" w:rsidP="00B87118">
            <w:pPr>
              <w:jc w:val="center"/>
            </w:pPr>
            <w:r>
              <w:t>x</w:t>
            </w:r>
          </w:p>
        </w:tc>
      </w:tr>
    </w:tbl>
    <w:p w14:paraId="5B6191F6" w14:textId="133E22B1" w:rsidR="00DF1034" w:rsidRPr="00DF1034" w:rsidRDefault="00DF1034"/>
    <w:p w14:paraId="51C5A2B0" w14:textId="33EA7B37" w:rsidR="00DF1034" w:rsidRPr="00891BB8" w:rsidRDefault="00DF1034">
      <w:pPr>
        <w:rPr>
          <w:sz w:val="18"/>
          <w:szCs w:val="18"/>
        </w:rPr>
      </w:pPr>
      <w:r w:rsidRPr="00891BB8">
        <w:rPr>
          <w:sz w:val="18"/>
          <w:szCs w:val="18"/>
        </w:rPr>
        <w:lastRenderedPageBreak/>
        <w:t>Légende :</w:t>
      </w:r>
    </w:p>
    <w:p w14:paraId="4585AADF" w14:textId="73F19D07" w:rsidR="00DF1034" w:rsidRPr="00891BB8" w:rsidRDefault="00DF1034">
      <w:pPr>
        <w:rPr>
          <w:sz w:val="18"/>
          <w:szCs w:val="18"/>
        </w:rPr>
      </w:pPr>
      <w:r w:rsidRPr="00891BB8">
        <w:rPr>
          <w:sz w:val="18"/>
          <w:szCs w:val="18"/>
        </w:rPr>
        <w:t>1 : Impossible à différer</w:t>
      </w:r>
    </w:p>
    <w:p w14:paraId="1722062A" w14:textId="6CB464B6" w:rsidR="00DF1034" w:rsidRPr="00891BB8" w:rsidRDefault="00DF1034">
      <w:pPr>
        <w:rPr>
          <w:sz w:val="18"/>
          <w:szCs w:val="18"/>
        </w:rPr>
      </w:pPr>
      <w:r w:rsidRPr="00891BB8">
        <w:rPr>
          <w:sz w:val="18"/>
          <w:szCs w:val="18"/>
        </w:rPr>
        <w:t xml:space="preserve">2 : </w:t>
      </w:r>
      <w:proofErr w:type="spellStart"/>
      <w:r w:rsidRPr="00891BB8">
        <w:rPr>
          <w:sz w:val="18"/>
          <w:szCs w:val="18"/>
        </w:rPr>
        <w:t>Différable</w:t>
      </w:r>
      <w:proofErr w:type="spellEnd"/>
      <w:r w:rsidRPr="00891BB8">
        <w:rPr>
          <w:sz w:val="18"/>
          <w:szCs w:val="18"/>
        </w:rPr>
        <w:t xml:space="preserve"> à court terme</w:t>
      </w:r>
    </w:p>
    <w:p w14:paraId="5F8896DF" w14:textId="4CBDC18A" w:rsidR="00DF1034" w:rsidRPr="00891BB8" w:rsidRDefault="00DF1034">
      <w:pPr>
        <w:rPr>
          <w:sz w:val="18"/>
          <w:szCs w:val="18"/>
        </w:rPr>
      </w:pPr>
      <w:r w:rsidRPr="00891BB8">
        <w:rPr>
          <w:sz w:val="18"/>
          <w:szCs w:val="18"/>
        </w:rPr>
        <w:t xml:space="preserve">3 : </w:t>
      </w:r>
      <w:proofErr w:type="spellStart"/>
      <w:r w:rsidRPr="00891BB8">
        <w:rPr>
          <w:sz w:val="18"/>
          <w:szCs w:val="18"/>
        </w:rPr>
        <w:t>Différable</w:t>
      </w:r>
      <w:proofErr w:type="spellEnd"/>
      <w:r w:rsidRPr="00891BB8">
        <w:rPr>
          <w:sz w:val="18"/>
          <w:szCs w:val="18"/>
        </w:rPr>
        <w:t xml:space="preserve"> à moyen terme</w:t>
      </w:r>
    </w:p>
    <w:p w14:paraId="26B69769" w14:textId="1401EB1D" w:rsidR="00DF1034" w:rsidRPr="00891BB8" w:rsidRDefault="00DF1034">
      <w:pPr>
        <w:rPr>
          <w:sz w:val="18"/>
          <w:szCs w:val="18"/>
        </w:rPr>
      </w:pPr>
      <w:r w:rsidRPr="00891BB8">
        <w:rPr>
          <w:sz w:val="18"/>
          <w:szCs w:val="18"/>
        </w:rPr>
        <w:t xml:space="preserve">4 : </w:t>
      </w:r>
      <w:proofErr w:type="spellStart"/>
      <w:r w:rsidRPr="00891BB8">
        <w:rPr>
          <w:sz w:val="18"/>
          <w:szCs w:val="18"/>
        </w:rPr>
        <w:t>Différable</w:t>
      </w:r>
      <w:proofErr w:type="spellEnd"/>
      <w:r w:rsidRPr="00891BB8">
        <w:rPr>
          <w:sz w:val="18"/>
          <w:szCs w:val="18"/>
        </w:rPr>
        <w:t xml:space="preserve"> à long terme</w:t>
      </w:r>
    </w:p>
    <w:p w14:paraId="28A5810B" w14:textId="70543DBD" w:rsidR="000E185A" w:rsidRDefault="000E185A"/>
    <w:p w14:paraId="2A5B6A96" w14:textId="50EB0D73" w:rsidR="00462956" w:rsidRDefault="00462956">
      <w:pPr>
        <w:rPr>
          <w:color w:val="EE7F00" w:themeColor="accent1"/>
          <w:sz w:val="36"/>
          <w:szCs w:val="36"/>
        </w:rPr>
      </w:pPr>
    </w:p>
    <w:p w14:paraId="4F5AEFEE" w14:textId="71000F64" w:rsidR="000E185A" w:rsidRPr="00883B4F" w:rsidRDefault="000E185A" w:rsidP="00883B4F">
      <w:pPr>
        <w:pStyle w:val="Paragraphedeliste"/>
        <w:numPr>
          <w:ilvl w:val="0"/>
          <w:numId w:val="3"/>
        </w:numPr>
        <w:rPr>
          <w:color w:val="EE7F00" w:themeColor="accent1"/>
          <w:sz w:val="36"/>
          <w:szCs w:val="36"/>
        </w:rPr>
      </w:pPr>
      <w:bookmarkStart w:id="0" w:name="_Hlk39141729"/>
      <w:r w:rsidRPr="00883B4F">
        <w:rPr>
          <w:color w:val="EE7F00" w:themeColor="accent1"/>
          <w:sz w:val="36"/>
          <w:szCs w:val="36"/>
        </w:rPr>
        <w:t>Procédures associées</w:t>
      </w:r>
    </w:p>
    <w:bookmarkEnd w:id="0"/>
    <w:p w14:paraId="505F5EF9" w14:textId="1014CEB1" w:rsidR="000E185A" w:rsidRDefault="000E185A"/>
    <w:p w14:paraId="094A19BF" w14:textId="03779E4A" w:rsidR="00462956" w:rsidRPr="00B87118" w:rsidRDefault="00462956">
      <w:pPr>
        <w:rPr>
          <w:i/>
          <w:iCs/>
        </w:rPr>
      </w:pPr>
      <w:r w:rsidRPr="00B87118">
        <w:rPr>
          <w:i/>
          <w:iCs/>
        </w:rPr>
        <w:t xml:space="preserve">Précisez les procédures utiles existantes ou à formaliser. </w:t>
      </w:r>
    </w:p>
    <w:p w14:paraId="1F002F3D" w14:textId="6520ED08" w:rsidR="00B87118" w:rsidRPr="00B87118" w:rsidRDefault="00B87118">
      <w:pPr>
        <w:rPr>
          <w:i/>
          <w:iCs/>
        </w:rPr>
      </w:pPr>
    </w:p>
    <w:p w14:paraId="3B323CC0" w14:textId="3F105920" w:rsidR="00B87118" w:rsidRPr="00B87118" w:rsidRDefault="00B87118">
      <w:pPr>
        <w:rPr>
          <w:i/>
          <w:iCs/>
        </w:rPr>
      </w:pPr>
      <w:r w:rsidRPr="00B87118">
        <w:rPr>
          <w:i/>
          <w:iCs/>
        </w:rPr>
        <w:t>Exemple de protocoles :</w:t>
      </w:r>
    </w:p>
    <w:p w14:paraId="7137FBA9" w14:textId="78C301EE" w:rsidR="00B87118" w:rsidRPr="00B87118" w:rsidRDefault="00B87118">
      <w:pPr>
        <w:rPr>
          <w:i/>
          <w:iCs/>
        </w:rPr>
      </w:pPr>
      <w:r w:rsidRPr="00B87118">
        <w:rPr>
          <w:i/>
          <w:iCs/>
        </w:rPr>
        <w:t>- caniculaire</w:t>
      </w:r>
    </w:p>
    <w:p w14:paraId="6C2E1200" w14:textId="5D7072C4" w:rsidR="00B87118" w:rsidRPr="00B87118" w:rsidRDefault="00B87118">
      <w:pPr>
        <w:rPr>
          <w:i/>
          <w:iCs/>
        </w:rPr>
      </w:pPr>
      <w:r w:rsidRPr="00B87118">
        <w:rPr>
          <w:i/>
          <w:iCs/>
        </w:rPr>
        <w:t>- risque infectieux / épidémique</w:t>
      </w:r>
    </w:p>
    <w:p w14:paraId="3DEFAF42" w14:textId="098B3EBA" w:rsidR="00B87118" w:rsidRPr="00B87118" w:rsidRDefault="00B87118">
      <w:pPr>
        <w:rPr>
          <w:i/>
          <w:iCs/>
        </w:rPr>
      </w:pPr>
      <w:r w:rsidRPr="00B87118">
        <w:rPr>
          <w:i/>
          <w:iCs/>
        </w:rPr>
        <w:t>- coopérations territoriales en période de crise</w:t>
      </w:r>
    </w:p>
    <w:p w14:paraId="3DF212C1" w14:textId="27319D07" w:rsidR="00B87118" w:rsidRDefault="00B87118">
      <w:pPr>
        <w:rPr>
          <w:i/>
          <w:iCs/>
        </w:rPr>
      </w:pPr>
      <w:r w:rsidRPr="00B87118">
        <w:rPr>
          <w:i/>
          <w:iCs/>
        </w:rPr>
        <w:t>- sécurisation de la structure et des professionnels</w:t>
      </w:r>
    </w:p>
    <w:p w14:paraId="3561D72E" w14:textId="4C48514D" w:rsidR="002B6458" w:rsidRDefault="002B6458">
      <w:pPr>
        <w:rPr>
          <w:i/>
          <w:iCs/>
        </w:rPr>
      </w:pPr>
      <w:r>
        <w:rPr>
          <w:i/>
          <w:iCs/>
        </w:rPr>
        <w:t>- organisation des locaux</w:t>
      </w:r>
    </w:p>
    <w:p w14:paraId="0D63CB58" w14:textId="6735C937" w:rsidR="002B6458" w:rsidRDefault="002B6458">
      <w:pPr>
        <w:rPr>
          <w:i/>
          <w:iCs/>
        </w:rPr>
      </w:pPr>
      <w:r>
        <w:rPr>
          <w:i/>
          <w:iCs/>
        </w:rPr>
        <w:t>- hygiène et désinfection</w:t>
      </w:r>
    </w:p>
    <w:p w14:paraId="15753CE5" w14:textId="154BBDFA" w:rsidR="002B6458" w:rsidRDefault="002B6458">
      <w:pPr>
        <w:rPr>
          <w:i/>
          <w:iCs/>
        </w:rPr>
      </w:pPr>
      <w:r>
        <w:rPr>
          <w:i/>
          <w:iCs/>
        </w:rPr>
        <w:t>- réorganisation des missions en période de crise</w:t>
      </w:r>
    </w:p>
    <w:p w14:paraId="15C3E7FB" w14:textId="38C8276F" w:rsidR="002B6458" w:rsidRDefault="002B6458">
      <w:pPr>
        <w:rPr>
          <w:i/>
          <w:iCs/>
        </w:rPr>
      </w:pPr>
      <w:r>
        <w:rPr>
          <w:i/>
          <w:iCs/>
        </w:rPr>
        <w:t>- rôle du coordinateur en période de crise</w:t>
      </w:r>
    </w:p>
    <w:p w14:paraId="78E37AC9" w14:textId="06C73D05" w:rsidR="005F5462" w:rsidRDefault="005F5462">
      <w:pPr>
        <w:rPr>
          <w:i/>
          <w:iCs/>
        </w:rPr>
      </w:pPr>
      <w:r>
        <w:rPr>
          <w:i/>
          <w:iCs/>
        </w:rPr>
        <w:t>- gestion des stocks</w:t>
      </w:r>
    </w:p>
    <w:p w14:paraId="247CA68F" w14:textId="436AC81D" w:rsidR="003B4794" w:rsidRDefault="003B4794">
      <w:pPr>
        <w:rPr>
          <w:i/>
          <w:iCs/>
        </w:rPr>
      </w:pPr>
      <w:r>
        <w:rPr>
          <w:i/>
          <w:iCs/>
        </w:rPr>
        <w:t>- gestion des plannings et alternance des temps de consultation /désinfection</w:t>
      </w:r>
    </w:p>
    <w:p w14:paraId="728BCCA9" w14:textId="6D2A70B0" w:rsidR="003B4794" w:rsidRDefault="003B4794">
      <w:pPr>
        <w:rPr>
          <w:i/>
          <w:iCs/>
        </w:rPr>
      </w:pPr>
      <w:r>
        <w:rPr>
          <w:i/>
          <w:iCs/>
        </w:rPr>
        <w:t>-…</w:t>
      </w:r>
    </w:p>
    <w:p w14:paraId="0FA4F69B" w14:textId="77777777" w:rsidR="00765050" w:rsidRDefault="00765050">
      <w:pPr>
        <w:rPr>
          <w:color w:val="EE7F00" w:themeColor="accent1"/>
          <w:sz w:val="36"/>
          <w:szCs w:val="36"/>
        </w:rPr>
      </w:pPr>
      <w:r>
        <w:rPr>
          <w:color w:val="EE7F00" w:themeColor="accent1"/>
          <w:sz w:val="36"/>
          <w:szCs w:val="36"/>
        </w:rPr>
        <w:br w:type="page"/>
      </w:r>
    </w:p>
    <w:p w14:paraId="792E5652" w14:textId="7CC765BF" w:rsidR="00765050" w:rsidRPr="00883B4F" w:rsidRDefault="00765050" w:rsidP="00765050">
      <w:pPr>
        <w:pStyle w:val="Paragraphedeliste"/>
        <w:numPr>
          <w:ilvl w:val="0"/>
          <w:numId w:val="3"/>
        </w:numPr>
        <w:rPr>
          <w:color w:val="EE7F00" w:themeColor="accent1"/>
          <w:sz w:val="36"/>
          <w:szCs w:val="36"/>
        </w:rPr>
      </w:pPr>
      <w:r>
        <w:rPr>
          <w:color w:val="EE7F00" w:themeColor="accent1"/>
          <w:sz w:val="36"/>
          <w:szCs w:val="36"/>
        </w:rPr>
        <w:lastRenderedPageBreak/>
        <w:t>Annexe : autre approche d’analyse des risques</w:t>
      </w:r>
    </w:p>
    <w:p w14:paraId="55969827" w14:textId="00BF3D3E" w:rsidR="00765050" w:rsidRDefault="00765050" w:rsidP="00765050"/>
    <w:p w14:paraId="1D54625A" w14:textId="77777777" w:rsidR="00A54632" w:rsidRPr="00F40E92" w:rsidRDefault="00A54632" w:rsidP="00A54632">
      <w:pPr>
        <w:rPr>
          <w:u w:val="single"/>
        </w:rPr>
      </w:pPr>
      <w:r w:rsidRPr="00F40E92">
        <w:rPr>
          <w:u w:val="single"/>
        </w:rPr>
        <w:t>Echelle de criticité</w:t>
      </w:r>
    </w:p>
    <w:p w14:paraId="494DE36C" w14:textId="77777777" w:rsidR="00A54632" w:rsidRDefault="00A54632" w:rsidP="00A546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4632" w14:paraId="145E22CB" w14:textId="77777777" w:rsidTr="003335E9">
        <w:tc>
          <w:tcPr>
            <w:tcW w:w="4530" w:type="dxa"/>
            <w:gridSpan w:val="2"/>
          </w:tcPr>
          <w:p w14:paraId="4C1A8013" w14:textId="77777777" w:rsidR="00A54632" w:rsidRDefault="00A54632" w:rsidP="003335E9">
            <w:pPr>
              <w:jc w:val="center"/>
            </w:pPr>
            <w:r>
              <w:t>Exemple d’échelle de gravité</w:t>
            </w:r>
          </w:p>
        </w:tc>
        <w:tc>
          <w:tcPr>
            <w:tcW w:w="4532" w:type="dxa"/>
            <w:gridSpan w:val="2"/>
          </w:tcPr>
          <w:p w14:paraId="2FB02A93" w14:textId="77777777" w:rsidR="00A54632" w:rsidRDefault="00A54632" w:rsidP="003335E9">
            <w:pPr>
              <w:jc w:val="center"/>
            </w:pPr>
            <w:r>
              <w:t>Exemple d’échelle de vraisemblance</w:t>
            </w:r>
          </w:p>
        </w:tc>
      </w:tr>
      <w:tr w:rsidR="00A54632" w14:paraId="4868F5DB" w14:textId="77777777" w:rsidTr="003335E9">
        <w:tc>
          <w:tcPr>
            <w:tcW w:w="2265" w:type="dxa"/>
          </w:tcPr>
          <w:p w14:paraId="7A6993F8" w14:textId="77777777" w:rsidR="00A54632" w:rsidRDefault="00A54632" w:rsidP="003335E9">
            <w:r>
              <w:t>Gravité</w:t>
            </w:r>
          </w:p>
        </w:tc>
        <w:tc>
          <w:tcPr>
            <w:tcW w:w="2265" w:type="dxa"/>
          </w:tcPr>
          <w:p w14:paraId="3F5E8336" w14:textId="77777777" w:rsidR="00A54632" w:rsidRDefault="00A54632" w:rsidP="003335E9">
            <w:r>
              <w:t>Cotation</w:t>
            </w:r>
          </w:p>
        </w:tc>
        <w:tc>
          <w:tcPr>
            <w:tcW w:w="2266" w:type="dxa"/>
          </w:tcPr>
          <w:p w14:paraId="27DC7AAC" w14:textId="77777777" w:rsidR="00A54632" w:rsidRDefault="00A54632" w:rsidP="003335E9">
            <w:r>
              <w:t>Vraisemblance</w:t>
            </w:r>
          </w:p>
        </w:tc>
        <w:tc>
          <w:tcPr>
            <w:tcW w:w="2266" w:type="dxa"/>
          </w:tcPr>
          <w:p w14:paraId="505AD9F9" w14:textId="77777777" w:rsidR="00A54632" w:rsidRDefault="00A54632" w:rsidP="003335E9">
            <w:r>
              <w:t>Cotation</w:t>
            </w:r>
          </w:p>
        </w:tc>
      </w:tr>
      <w:tr w:rsidR="00A54632" w14:paraId="1FA59A0C" w14:textId="77777777" w:rsidTr="003335E9">
        <w:tc>
          <w:tcPr>
            <w:tcW w:w="2265" w:type="dxa"/>
          </w:tcPr>
          <w:p w14:paraId="7DACA893" w14:textId="77777777" w:rsidR="00A54632" w:rsidRDefault="00A54632" w:rsidP="003335E9">
            <w:r>
              <w:t>Risque faible</w:t>
            </w:r>
          </w:p>
        </w:tc>
        <w:tc>
          <w:tcPr>
            <w:tcW w:w="2265" w:type="dxa"/>
          </w:tcPr>
          <w:p w14:paraId="63CBFD52" w14:textId="77777777" w:rsidR="00A54632" w:rsidRDefault="00A54632" w:rsidP="003335E9">
            <w:r>
              <w:t>1</w:t>
            </w:r>
          </w:p>
        </w:tc>
        <w:tc>
          <w:tcPr>
            <w:tcW w:w="2266" w:type="dxa"/>
          </w:tcPr>
          <w:p w14:paraId="23C21E9D" w14:textId="77777777" w:rsidR="00A54632" w:rsidRDefault="00A54632" w:rsidP="003335E9">
            <w:r>
              <w:t>Improbable</w:t>
            </w:r>
          </w:p>
        </w:tc>
        <w:tc>
          <w:tcPr>
            <w:tcW w:w="2266" w:type="dxa"/>
          </w:tcPr>
          <w:p w14:paraId="691D2F1F" w14:textId="77777777" w:rsidR="00A54632" w:rsidRDefault="00A54632" w:rsidP="003335E9">
            <w:r>
              <w:t>1</w:t>
            </w:r>
          </w:p>
        </w:tc>
      </w:tr>
      <w:tr w:rsidR="00A54632" w14:paraId="22F30329" w14:textId="77777777" w:rsidTr="003335E9">
        <w:tc>
          <w:tcPr>
            <w:tcW w:w="2265" w:type="dxa"/>
          </w:tcPr>
          <w:p w14:paraId="2F137369" w14:textId="77777777" w:rsidR="00A54632" w:rsidRDefault="00A54632" w:rsidP="003335E9">
            <w:r>
              <w:t>Risque moyen</w:t>
            </w:r>
          </w:p>
        </w:tc>
        <w:tc>
          <w:tcPr>
            <w:tcW w:w="2265" w:type="dxa"/>
          </w:tcPr>
          <w:p w14:paraId="183F4DB3" w14:textId="77777777" w:rsidR="00A54632" w:rsidRDefault="00A54632" w:rsidP="003335E9">
            <w:r>
              <w:t>2</w:t>
            </w:r>
          </w:p>
        </w:tc>
        <w:tc>
          <w:tcPr>
            <w:tcW w:w="2266" w:type="dxa"/>
          </w:tcPr>
          <w:p w14:paraId="4F949B9A" w14:textId="77777777" w:rsidR="00A54632" w:rsidRDefault="00A54632" w:rsidP="003335E9">
            <w:r>
              <w:t>Probable</w:t>
            </w:r>
          </w:p>
        </w:tc>
        <w:tc>
          <w:tcPr>
            <w:tcW w:w="2266" w:type="dxa"/>
          </w:tcPr>
          <w:p w14:paraId="1322390A" w14:textId="77777777" w:rsidR="00A54632" w:rsidRDefault="00A54632" w:rsidP="003335E9">
            <w:r>
              <w:t>2</w:t>
            </w:r>
          </w:p>
        </w:tc>
      </w:tr>
      <w:tr w:rsidR="00A54632" w14:paraId="11EDC028" w14:textId="77777777" w:rsidTr="003335E9">
        <w:tc>
          <w:tcPr>
            <w:tcW w:w="2265" w:type="dxa"/>
          </w:tcPr>
          <w:p w14:paraId="5FCCFD28" w14:textId="77777777" w:rsidR="00A54632" w:rsidRDefault="00A54632" w:rsidP="003335E9">
            <w:r>
              <w:t>Risque majeur</w:t>
            </w:r>
          </w:p>
        </w:tc>
        <w:tc>
          <w:tcPr>
            <w:tcW w:w="2265" w:type="dxa"/>
          </w:tcPr>
          <w:p w14:paraId="5618C963" w14:textId="77777777" w:rsidR="00A54632" w:rsidRDefault="00A54632" w:rsidP="003335E9">
            <w:r>
              <w:t>3</w:t>
            </w:r>
          </w:p>
        </w:tc>
        <w:tc>
          <w:tcPr>
            <w:tcW w:w="2266" w:type="dxa"/>
          </w:tcPr>
          <w:p w14:paraId="0FF2BD59" w14:textId="77777777" w:rsidR="00A54632" w:rsidRDefault="00A54632" w:rsidP="003335E9">
            <w:r>
              <w:t>Certain</w:t>
            </w:r>
          </w:p>
        </w:tc>
        <w:tc>
          <w:tcPr>
            <w:tcW w:w="2266" w:type="dxa"/>
          </w:tcPr>
          <w:p w14:paraId="6E56C5C3" w14:textId="77777777" w:rsidR="00A54632" w:rsidRDefault="00A54632" w:rsidP="003335E9">
            <w:r>
              <w:t>3</w:t>
            </w:r>
          </w:p>
        </w:tc>
      </w:tr>
    </w:tbl>
    <w:p w14:paraId="68F16AD0" w14:textId="77777777" w:rsidR="00A54632" w:rsidRDefault="00A54632" w:rsidP="00A54632"/>
    <w:p w14:paraId="109B94D1" w14:textId="77777777" w:rsidR="00A54632" w:rsidRPr="00883B4F" w:rsidRDefault="00A54632" w:rsidP="00A54632">
      <w:pPr>
        <w:rPr>
          <w:u w:val="single"/>
        </w:rPr>
      </w:pPr>
      <w:r w:rsidRPr="00883B4F">
        <w:rPr>
          <w:u w:val="single"/>
        </w:rPr>
        <w:t>Identification des situations à risques</w:t>
      </w:r>
    </w:p>
    <w:p w14:paraId="3BA8D4F1" w14:textId="77777777" w:rsidR="00A54632" w:rsidRDefault="00A54632" w:rsidP="00A54632"/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49"/>
        <w:gridCol w:w="2599"/>
        <w:gridCol w:w="1559"/>
        <w:gridCol w:w="1701"/>
        <w:gridCol w:w="1559"/>
      </w:tblGrid>
      <w:tr w:rsidR="00A54632" w14:paraId="63F0FB17" w14:textId="77777777" w:rsidTr="003335E9">
        <w:tc>
          <w:tcPr>
            <w:tcW w:w="1649" w:type="dxa"/>
          </w:tcPr>
          <w:p w14:paraId="56FDF22C" w14:textId="77777777" w:rsidR="00A54632" w:rsidRDefault="00A54632" w:rsidP="003335E9">
            <w:r>
              <w:t>Situation à risque</w:t>
            </w:r>
          </w:p>
        </w:tc>
        <w:tc>
          <w:tcPr>
            <w:tcW w:w="2599" w:type="dxa"/>
          </w:tcPr>
          <w:p w14:paraId="67406CE8" w14:textId="77777777" w:rsidR="00A54632" w:rsidRDefault="00A54632" w:rsidP="003335E9">
            <w:r>
              <w:t>Nature du risque</w:t>
            </w:r>
          </w:p>
        </w:tc>
        <w:tc>
          <w:tcPr>
            <w:tcW w:w="1559" w:type="dxa"/>
          </w:tcPr>
          <w:p w14:paraId="2D9EE1D7" w14:textId="77777777" w:rsidR="00A54632" w:rsidRDefault="00A54632" w:rsidP="003335E9">
            <w:r>
              <w:t>Gravité</w:t>
            </w:r>
          </w:p>
        </w:tc>
        <w:tc>
          <w:tcPr>
            <w:tcW w:w="1701" w:type="dxa"/>
          </w:tcPr>
          <w:p w14:paraId="434ABB9D" w14:textId="77777777" w:rsidR="00A54632" w:rsidRDefault="00A54632" w:rsidP="003335E9">
            <w:r>
              <w:t>Vraisemblance</w:t>
            </w:r>
          </w:p>
        </w:tc>
        <w:tc>
          <w:tcPr>
            <w:tcW w:w="1559" w:type="dxa"/>
          </w:tcPr>
          <w:p w14:paraId="250C4CF4" w14:textId="77777777" w:rsidR="00A54632" w:rsidRDefault="00A54632" w:rsidP="003335E9">
            <w:r>
              <w:t>Cotation</w:t>
            </w:r>
          </w:p>
        </w:tc>
      </w:tr>
      <w:tr w:rsidR="00A54632" w14:paraId="14A7FB14" w14:textId="77777777" w:rsidTr="003335E9">
        <w:tc>
          <w:tcPr>
            <w:tcW w:w="1649" w:type="dxa"/>
          </w:tcPr>
          <w:p w14:paraId="2EDD8204" w14:textId="77777777" w:rsidR="00A54632" w:rsidRDefault="00A54632" w:rsidP="003335E9">
            <w:r>
              <w:t>SAR 1</w:t>
            </w:r>
          </w:p>
        </w:tc>
        <w:tc>
          <w:tcPr>
            <w:tcW w:w="2599" w:type="dxa"/>
          </w:tcPr>
          <w:p w14:paraId="02D19312" w14:textId="77777777" w:rsidR="00A54632" w:rsidRPr="007F477D" w:rsidRDefault="00A54632" w:rsidP="003335E9">
            <w:pPr>
              <w:rPr>
                <w:i/>
                <w:iCs/>
              </w:rPr>
            </w:pPr>
            <w:r w:rsidRPr="007F477D">
              <w:rPr>
                <w:i/>
                <w:iCs/>
              </w:rPr>
              <w:t>Ex : Manque de masques</w:t>
            </w:r>
          </w:p>
        </w:tc>
        <w:tc>
          <w:tcPr>
            <w:tcW w:w="1559" w:type="dxa"/>
          </w:tcPr>
          <w:p w14:paraId="3D03D52F" w14:textId="77777777" w:rsidR="00A54632" w:rsidRDefault="00A54632" w:rsidP="003335E9">
            <w:r>
              <w:t>3</w:t>
            </w:r>
          </w:p>
        </w:tc>
        <w:tc>
          <w:tcPr>
            <w:tcW w:w="1701" w:type="dxa"/>
          </w:tcPr>
          <w:p w14:paraId="57163608" w14:textId="77777777" w:rsidR="00A54632" w:rsidRDefault="00A54632" w:rsidP="003335E9">
            <w:r>
              <w:t>3</w:t>
            </w:r>
          </w:p>
        </w:tc>
        <w:tc>
          <w:tcPr>
            <w:tcW w:w="1559" w:type="dxa"/>
          </w:tcPr>
          <w:p w14:paraId="0A23A61A" w14:textId="77777777" w:rsidR="00A54632" w:rsidRDefault="00A54632" w:rsidP="003335E9">
            <w:r>
              <w:t>9</w:t>
            </w:r>
          </w:p>
        </w:tc>
      </w:tr>
      <w:tr w:rsidR="00A54632" w14:paraId="79423EEA" w14:textId="77777777" w:rsidTr="003335E9">
        <w:tc>
          <w:tcPr>
            <w:tcW w:w="1649" w:type="dxa"/>
          </w:tcPr>
          <w:p w14:paraId="0B57FA9F" w14:textId="77777777" w:rsidR="00A54632" w:rsidRDefault="00A54632" w:rsidP="003335E9">
            <w:r>
              <w:t>SAR 2</w:t>
            </w:r>
          </w:p>
        </w:tc>
        <w:tc>
          <w:tcPr>
            <w:tcW w:w="2599" w:type="dxa"/>
          </w:tcPr>
          <w:p w14:paraId="49365CC2" w14:textId="77777777" w:rsidR="00A54632" w:rsidRPr="007F477D" w:rsidRDefault="00A54632" w:rsidP="003335E9">
            <w:pPr>
              <w:rPr>
                <w:i/>
                <w:iCs/>
              </w:rPr>
            </w:pPr>
            <w:r w:rsidRPr="007F477D">
              <w:rPr>
                <w:i/>
                <w:iCs/>
              </w:rPr>
              <w:t>Ex : Manque de temps pour le suivi des patients fragiles</w:t>
            </w:r>
          </w:p>
        </w:tc>
        <w:tc>
          <w:tcPr>
            <w:tcW w:w="1559" w:type="dxa"/>
          </w:tcPr>
          <w:p w14:paraId="459164C1" w14:textId="77777777" w:rsidR="00A54632" w:rsidRDefault="00A54632" w:rsidP="003335E9">
            <w:r>
              <w:t>3</w:t>
            </w:r>
          </w:p>
        </w:tc>
        <w:tc>
          <w:tcPr>
            <w:tcW w:w="1701" w:type="dxa"/>
          </w:tcPr>
          <w:p w14:paraId="75D317A0" w14:textId="77777777" w:rsidR="00A54632" w:rsidRDefault="00A54632" w:rsidP="003335E9">
            <w:r>
              <w:t>2</w:t>
            </w:r>
          </w:p>
        </w:tc>
        <w:tc>
          <w:tcPr>
            <w:tcW w:w="1559" w:type="dxa"/>
          </w:tcPr>
          <w:p w14:paraId="3E3E5B52" w14:textId="77777777" w:rsidR="00A54632" w:rsidRDefault="00A54632" w:rsidP="003335E9">
            <w:r>
              <w:t>6</w:t>
            </w:r>
          </w:p>
        </w:tc>
      </w:tr>
      <w:tr w:rsidR="00A54632" w14:paraId="3E314C22" w14:textId="77777777" w:rsidTr="003335E9">
        <w:tc>
          <w:tcPr>
            <w:tcW w:w="1649" w:type="dxa"/>
          </w:tcPr>
          <w:p w14:paraId="7D7486F3" w14:textId="77777777" w:rsidR="00A54632" w:rsidRDefault="00A54632" w:rsidP="003335E9">
            <w:r>
              <w:t>SAR 3</w:t>
            </w:r>
          </w:p>
        </w:tc>
        <w:tc>
          <w:tcPr>
            <w:tcW w:w="2599" w:type="dxa"/>
          </w:tcPr>
          <w:p w14:paraId="7A6A0080" w14:textId="77777777" w:rsidR="00A54632" w:rsidRPr="007F477D" w:rsidRDefault="00A54632" w:rsidP="003335E9">
            <w:pPr>
              <w:rPr>
                <w:i/>
                <w:iCs/>
              </w:rPr>
            </w:pPr>
            <w:r w:rsidRPr="007F477D">
              <w:rPr>
                <w:i/>
                <w:iCs/>
              </w:rPr>
              <w:t>Ex : Professionnels malades</w:t>
            </w:r>
          </w:p>
        </w:tc>
        <w:tc>
          <w:tcPr>
            <w:tcW w:w="1559" w:type="dxa"/>
          </w:tcPr>
          <w:p w14:paraId="4FA221D0" w14:textId="77777777" w:rsidR="00A54632" w:rsidRDefault="00A54632" w:rsidP="003335E9">
            <w:r>
              <w:t>2</w:t>
            </w:r>
          </w:p>
        </w:tc>
        <w:tc>
          <w:tcPr>
            <w:tcW w:w="1701" w:type="dxa"/>
          </w:tcPr>
          <w:p w14:paraId="19F81762" w14:textId="77777777" w:rsidR="00A54632" w:rsidRDefault="00A54632" w:rsidP="003335E9">
            <w:r>
              <w:t>2</w:t>
            </w:r>
          </w:p>
        </w:tc>
        <w:tc>
          <w:tcPr>
            <w:tcW w:w="1559" w:type="dxa"/>
          </w:tcPr>
          <w:p w14:paraId="5DA5D6E1" w14:textId="77777777" w:rsidR="00A54632" w:rsidRDefault="00A54632" w:rsidP="003335E9">
            <w:r>
              <w:t>4</w:t>
            </w:r>
          </w:p>
        </w:tc>
      </w:tr>
      <w:tr w:rsidR="00A54632" w14:paraId="79759D98" w14:textId="77777777" w:rsidTr="003335E9">
        <w:tc>
          <w:tcPr>
            <w:tcW w:w="1649" w:type="dxa"/>
          </w:tcPr>
          <w:p w14:paraId="04427864" w14:textId="77777777" w:rsidR="00A54632" w:rsidRDefault="00A54632" w:rsidP="003335E9">
            <w:r>
              <w:t>SAR 4</w:t>
            </w:r>
          </w:p>
        </w:tc>
        <w:tc>
          <w:tcPr>
            <w:tcW w:w="2599" w:type="dxa"/>
          </w:tcPr>
          <w:p w14:paraId="0511451C" w14:textId="77777777" w:rsidR="00A54632" w:rsidRDefault="00A54632" w:rsidP="003335E9"/>
        </w:tc>
        <w:tc>
          <w:tcPr>
            <w:tcW w:w="1559" w:type="dxa"/>
          </w:tcPr>
          <w:p w14:paraId="0295002B" w14:textId="77777777" w:rsidR="00A54632" w:rsidRDefault="00A54632" w:rsidP="003335E9"/>
        </w:tc>
        <w:tc>
          <w:tcPr>
            <w:tcW w:w="1701" w:type="dxa"/>
          </w:tcPr>
          <w:p w14:paraId="29341F8E" w14:textId="77777777" w:rsidR="00A54632" w:rsidRDefault="00A54632" w:rsidP="003335E9"/>
        </w:tc>
        <w:tc>
          <w:tcPr>
            <w:tcW w:w="1559" w:type="dxa"/>
          </w:tcPr>
          <w:p w14:paraId="4FAB4B53" w14:textId="77777777" w:rsidR="00A54632" w:rsidRDefault="00A54632" w:rsidP="003335E9"/>
        </w:tc>
      </w:tr>
      <w:tr w:rsidR="00A54632" w14:paraId="597D0AE5" w14:textId="77777777" w:rsidTr="003335E9">
        <w:tc>
          <w:tcPr>
            <w:tcW w:w="1649" w:type="dxa"/>
          </w:tcPr>
          <w:p w14:paraId="302BC662" w14:textId="77777777" w:rsidR="00A54632" w:rsidRDefault="00A54632" w:rsidP="003335E9">
            <w:r>
              <w:t>SAR 5</w:t>
            </w:r>
          </w:p>
        </w:tc>
        <w:tc>
          <w:tcPr>
            <w:tcW w:w="2599" w:type="dxa"/>
          </w:tcPr>
          <w:p w14:paraId="1A666250" w14:textId="77777777" w:rsidR="00A54632" w:rsidRDefault="00A54632" w:rsidP="003335E9"/>
        </w:tc>
        <w:tc>
          <w:tcPr>
            <w:tcW w:w="1559" w:type="dxa"/>
          </w:tcPr>
          <w:p w14:paraId="64D66031" w14:textId="77777777" w:rsidR="00A54632" w:rsidRDefault="00A54632" w:rsidP="003335E9"/>
        </w:tc>
        <w:tc>
          <w:tcPr>
            <w:tcW w:w="1701" w:type="dxa"/>
          </w:tcPr>
          <w:p w14:paraId="0F351C6F" w14:textId="77777777" w:rsidR="00A54632" w:rsidRDefault="00A54632" w:rsidP="003335E9"/>
        </w:tc>
        <w:tc>
          <w:tcPr>
            <w:tcW w:w="1559" w:type="dxa"/>
          </w:tcPr>
          <w:p w14:paraId="03907FA2" w14:textId="77777777" w:rsidR="00A54632" w:rsidRDefault="00A54632" w:rsidP="003335E9"/>
        </w:tc>
      </w:tr>
      <w:tr w:rsidR="00A54632" w14:paraId="77927F73" w14:textId="77777777" w:rsidTr="003335E9">
        <w:tc>
          <w:tcPr>
            <w:tcW w:w="1649" w:type="dxa"/>
          </w:tcPr>
          <w:p w14:paraId="2D17D101" w14:textId="77777777" w:rsidR="00A54632" w:rsidRDefault="00A54632" w:rsidP="003335E9">
            <w:r>
              <w:t>…</w:t>
            </w:r>
          </w:p>
        </w:tc>
        <w:tc>
          <w:tcPr>
            <w:tcW w:w="2599" w:type="dxa"/>
          </w:tcPr>
          <w:p w14:paraId="05B9D6BA" w14:textId="77777777" w:rsidR="00A54632" w:rsidRDefault="00A54632" w:rsidP="003335E9"/>
        </w:tc>
        <w:tc>
          <w:tcPr>
            <w:tcW w:w="1559" w:type="dxa"/>
          </w:tcPr>
          <w:p w14:paraId="456F5C5C" w14:textId="77777777" w:rsidR="00A54632" w:rsidRDefault="00A54632" w:rsidP="003335E9"/>
        </w:tc>
        <w:tc>
          <w:tcPr>
            <w:tcW w:w="1701" w:type="dxa"/>
          </w:tcPr>
          <w:p w14:paraId="5C371780" w14:textId="77777777" w:rsidR="00A54632" w:rsidRDefault="00A54632" w:rsidP="003335E9"/>
        </w:tc>
        <w:tc>
          <w:tcPr>
            <w:tcW w:w="1559" w:type="dxa"/>
          </w:tcPr>
          <w:p w14:paraId="488D80C9" w14:textId="77777777" w:rsidR="00A54632" w:rsidRDefault="00A54632" w:rsidP="003335E9"/>
        </w:tc>
      </w:tr>
    </w:tbl>
    <w:p w14:paraId="4A305636" w14:textId="77777777" w:rsidR="00A54632" w:rsidRDefault="00A54632" w:rsidP="00A54632"/>
    <w:p w14:paraId="3B684423" w14:textId="77777777" w:rsidR="00A54632" w:rsidRPr="00883B4F" w:rsidRDefault="00A54632" w:rsidP="00A54632">
      <w:pPr>
        <w:rPr>
          <w:u w:val="single"/>
        </w:rPr>
      </w:pPr>
      <w:r w:rsidRPr="00883B4F">
        <w:rPr>
          <w:u w:val="single"/>
        </w:rPr>
        <w:t>Matrice de criticité</w:t>
      </w:r>
    </w:p>
    <w:p w14:paraId="2A0AC97C" w14:textId="77777777" w:rsidR="00A54632" w:rsidRDefault="00A54632" w:rsidP="00A546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"/>
        <w:gridCol w:w="423"/>
        <w:gridCol w:w="2533"/>
        <w:gridCol w:w="2815"/>
        <w:gridCol w:w="2810"/>
      </w:tblGrid>
      <w:tr w:rsidR="00A54632" w14:paraId="63EA6C04" w14:textId="77777777" w:rsidTr="003335E9">
        <w:tc>
          <w:tcPr>
            <w:tcW w:w="481" w:type="dxa"/>
            <w:vMerge w:val="restart"/>
            <w:shd w:val="clear" w:color="auto" w:fill="D9D9D9" w:themeFill="background1" w:themeFillShade="D9"/>
            <w:textDirection w:val="btLr"/>
          </w:tcPr>
          <w:p w14:paraId="7AE05A8F" w14:textId="77777777" w:rsidR="00A54632" w:rsidRDefault="00A54632" w:rsidP="003335E9">
            <w:pPr>
              <w:ind w:left="113" w:right="113"/>
              <w:jc w:val="center"/>
            </w:pPr>
            <w:r>
              <w:t>Vraisemblance</w:t>
            </w:r>
          </w:p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BFF08DA" w14:textId="77777777" w:rsidR="00A54632" w:rsidRDefault="00A54632" w:rsidP="003335E9">
            <w:pPr>
              <w:jc w:val="center"/>
            </w:pPr>
            <w:r>
              <w:t>3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C000"/>
          </w:tcPr>
          <w:p w14:paraId="5203520F" w14:textId="77777777" w:rsidR="00A54632" w:rsidRDefault="00A54632" w:rsidP="003335E9"/>
          <w:p w14:paraId="646FF27F" w14:textId="77777777" w:rsidR="00A54632" w:rsidRDefault="00A54632" w:rsidP="003335E9"/>
          <w:p w14:paraId="35B6E54D" w14:textId="77777777" w:rsidR="00A54632" w:rsidRDefault="00A54632" w:rsidP="003335E9"/>
        </w:tc>
        <w:tc>
          <w:tcPr>
            <w:tcW w:w="2815" w:type="dxa"/>
            <w:shd w:val="clear" w:color="auto" w:fill="FF0000"/>
          </w:tcPr>
          <w:p w14:paraId="44879BC8" w14:textId="77777777" w:rsidR="00A54632" w:rsidRDefault="00A54632" w:rsidP="003335E9"/>
        </w:tc>
        <w:tc>
          <w:tcPr>
            <w:tcW w:w="2810" w:type="dxa"/>
            <w:shd w:val="clear" w:color="auto" w:fill="FF0000"/>
          </w:tcPr>
          <w:p w14:paraId="21701536" w14:textId="77777777" w:rsidR="00A54632" w:rsidRDefault="00A54632" w:rsidP="003335E9">
            <w:r>
              <w:t>SAR 1</w:t>
            </w:r>
          </w:p>
        </w:tc>
      </w:tr>
      <w:tr w:rsidR="00A54632" w14:paraId="73A819B8" w14:textId="77777777" w:rsidTr="003335E9">
        <w:tc>
          <w:tcPr>
            <w:tcW w:w="481" w:type="dxa"/>
            <w:vMerge/>
            <w:shd w:val="clear" w:color="auto" w:fill="D9D9D9" w:themeFill="background1" w:themeFillShade="D9"/>
          </w:tcPr>
          <w:p w14:paraId="333EC685" w14:textId="77777777" w:rsidR="00A54632" w:rsidRDefault="00A54632" w:rsidP="003335E9"/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A52B9D5" w14:textId="77777777" w:rsidR="00A54632" w:rsidRDefault="00A54632" w:rsidP="003335E9">
            <w:pPr>
              <w:jc w:val="center"/>
            </w:pPr>
            <w:r>
              <w:t>2</w:t>
            </w:r>
          </w:p>
        </w:tc>
        <w:tc>
          <w:tcPr>
            <w:tcW w:w="2533" w:type="dxa"/>
            <w:shd w:val="clear" w:color="auto" w:fill="92D050"/>
          </w:tcPr>
          <w:p w14:paraId="22AFC7DE" w14:textId="77777777" w:rsidR="00A54632" w:rsidRDefault="00A54632" w:rsidP="003335E9"/>
          <w:p w14:paraId="4C935EEC" w14:textId="77777777" w:rsidR="00A54632" w:rsidRDefault="00A54632" w:rsidP="003335E9"/>
          <w:p w14:paraId="4CAD6451" w14:textId="77777777" w:rsidR="00A54632" w:rsidRDefault="00A54632" w:rsidP="003335E9"/>
        </w:tc>
        <w:tc>
          <w:tcPr>
            <w:tcW w:w="2815" w:type="dxa"/>
            <w:shd w:val="clear" w:color="auto" w:fill="FFC000"/>
          </w:tcPr>
          <w:p w14:paraId="32EE5670" w14:textId="77777777" w:rsidR="00A54632" w:rsidRDefault="00A54632" w:rsidP="003335E9">
            <w:r>
              <w:t>SAR 3</w:t>
            </w:r>
          </w:p>
        </w:tc>
        <w:tc>
          <w:tcPr>
            <w:tcW w:w="2810" w:type="dxa"/>
            <w:shd w:val="clear" w:color="auto" w:fill="FF0000"/>
          </w:tcPr>
          <w:p w14:paraId="7C76C673" w14:textId="77777777" w:rsidR="00A54632" w:rsidRDefault="00A54632" w:rsidP="003335E9">
            <w:r>
              <w:t>SAR 2</w:t>
            </w:r>
          </w:p>
        </w:tc>
      </w:tr>
      <w:tr w:rsidR="00A54632" w14:paraId="75F14326" w14:textId="77777777" w:rsidTr="003335E9">
        <w:tc>
          <w:tcPr>
            <w:tcW w:w="481" w:type="dxa"/>
            <w:vMerge/>
            <w:shd w:val="clear" w:color="auto" w:fill="D9D9D9" w:themeFill="background1" w:themeFillShade="D9"/>
          </w:tcPr>
          <w:p w14:paraId="12EF9012" w14:textId="77777777" w:rsidR="00A54632" w:rsidRDefault="00A54632" w:rsidP="003335E9"/>
        </w:tc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0B76CF7E" w14:textId="77777777" w:rsidR="00A54632" w:rsidRDefault="00A54632" w:rsidP="003335E9">
            <w:pPr>
              <w:jc w:val="center"/>
            </w:pPr>
            <w:r>
              <w:t>1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92D050"/>
          </w:tcPr>
          <w:p w14:paraId="6802DD27" w14:textId="77777777" w:rsidR="00A54632" w:rsidRDefault="00A54632" w:rsidP="003335E9"/>
          <w:p w14:paraId="50EB0CD7" w14:textId="77777777" w:rsidR="00A54632" w:rsidRDefault="00A54632" w:rsidP="003335E9"/>
          <w:p w14:paraId="64586E9E" w14:textId="77777777" w:rsidR="00A54632" w:rsidRDefault="00A54632" w:rsidP="003335E9"/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92D050"/>
          </w:tcPr>
          <w:p w14:paraId="2F988D6C" w14:textId="77777777" w:rsidR="00A54632" w:rsidRDefault="00A54632" w:rsidP="003335E9"/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FFC000"/>
          </w:tcPr>
          <w:p w14:paraId="0A7642E7" w14:textId="77777777" w:rsidR="00A54632" w:rsidRDefault="00A54632" w:rsidP="003335E9"/>
        </w:tc>
      </w:tr>
      <w:tr w:rsidR="00A54632" w14:paraId="08D7ED8C" w14:textId="77777777" w:rsidTr="003335E9">
        <w:tc>
          <w:tcPr>
            <w:tcW w:w="904" w:type="dxa"/>
            <w:gridSpan w:val="2"/>
            <w:vMerge w:val="restart"/>
          </w:tcPr>
          <w:p w14:paraId="43AA0197" w14:textId="77777777" w:rsidR="00A54632" w:rsidRDefault="00A54632" w:rsidP="003335E9"/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BD033" w14:textId="77777777" w:rsidR="00A54632" w:rsidRDefault="00A54632" w:rsidP="003335E9">
            <w:pPr>
              <w:jc w:val="center"/>
            </w:pPr>
            <w:r>
              <w:t>1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F2645" w14:textId="77777777" w:rsidR="00A54632" w:rsidRDefault="00A54632" w:rsidP="003335E9">
            <w:pPr>
              <w:jc w:val="center"/>
            </w:pPr>
            <w:r>
              <w:t>2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BF4B7" w14:textId="77777777" w:rsidR="00A54632" w:rsidRDefault="00A54632" w:rsidP="003335E9">
            <w:pPr>
              <w:jc w:val="center"/>
            </w:pPr>
            <w:r>
              <w:t>3</w:t>
            </w:r>
          </w:p>
        </w:tc>
      </w:tr>
      <w:tr w:rsidR="00A54632" w14:paraId="38DC57EC" w14:textId="77777777" w:rsidTr="003335E9">
        <w:tc>
          <w:tcPr>
            <w:tcW w:w="904" w:type="dxa"/>
            <w:gridSpan w:val="2"/>
            <w:vMerge/>
          </w:tcPr>
          <w:p w14:paraId="5EC0B7E6" w14:textId="77777777" w:rsidR="00A54632" w:rsidRDefault="00A54632" w:rsidP="003335E9"/>
        </w:tc>
        <w:tc>
          <w:tcPr>
            <w:tcW w:w="8158" w:type="dxa"/>
            <w:gridSpan w:val="3"/>
            <w:shd w:val="clear" w:color="auto" w:fill="D9D9D9" w:themeFill="background1" w:themeFillShade="D9"/>
          </w:tcPr>
          <w:p w14:paraId="225BDA8F" w14:textId="77777777" w:rsidR="00A54632" w:rsidRDefault="00A54632" w:rsidP="003335E9">
            <w:pPr>
              <w:jc w:val="center"/>
            </w:pPr>
            <w:r>
              <w:t>Gravité</w:t>
            </w:r>
          </w:p>
        </w:tc>
      </w:tr>
    </w:tbl>
    <w:p w14:paraId="7825C682" w14:textId="77777777" w:rsidR="00A54632" w:rsidRDefault="00A54632" w:rsidP="00A54632"/>
    <w:p w14:paraId="5C3D57E5" w14:textId="77777777" w:rsidR="00A54632" w:rsidRPr="007F477D" w:rsidRDefault="00A54632" w:rsidP="00A54632">
      <w:pPr>
        <w:rPr>
          <w:u w:val="single"/>
        </w:rPr>
      </w:pPr>
      <w:r w:rsidRPr="007F477D">
        <w:rPr>
          <w:u w:val="single"/>
        </w:rPr>
        <w:t>Plan d’actions</w:t>
      </w:r>
    </w:p>
    <w:p w14:paraId="3861D0F9" w14:textId="77777777" w:rsidR="00A54632" w:rsidRDefault="00A54632" w:rsidP="00A5463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6232"/>
      </w:tblGrid>
      <w:tr w:rsidR="00A54632" w14:paraId="4B8F071A" w14:textId="77777777" w:rsidTr="003335E9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9A9FB3" w14:textId="77777777" w:rsidR="00A54632" w:rsidRPr="00F85A52" w:rsidRDefault="00A54632" w:rsidP="003335E9">
            <w:r>
              <w:t>Situation à risque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D5532" w14:textId="77777777" w:rsidR="00A54632" w:rsidRPr="00F85A52" w:rsidRDefault="00A54632" w:rsidP="003335E9">
            <w:r w:rsidRPr="00F85A52">
              <w:t>Cotation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14:paraId="4CEA175C" w14:textId="77777777" w:rsidR="00A54632" w:rsidRPr="00F85A52" w:rsidRDefault="00A54632" w:rsidP="003335E9">
            <w:r>
              <w:t>Actions correctives</w:t>
            </w:r>
          </w:p>
        </w:tc>
      </w:tr>
      <w:tr w:rsidR="00A54632" w14:paraId="18621DF1" w14:textId="77777777" w:rsidTr="003335E9">
        <w:tc>
          <w:tcPr>
            <w:tcW w:w="1696" w:type="dxa"/>
            <w:tcBorders>
              <w:bottom w:val="single" w:sz="4" w:space="0" w:color="auto"/>
            </w:tcBorders>
            <w:shd w:val="clear" w:color="auto" w:fill="FF0000"/>
          </w:tcPr>
          <w:p w14:paraId="491052C0" w14:textId="77777777" w:rsidR="00A54632" w:rsidRPr="00F85A52" w:rsidRDefault="00A54632" w:rsidP="003335E9">
            <w:r w:rsidRPr="00F85A52">
              <w:t>SAR</w:t>
            </w:r>
            <w:r>
              <w:t xml:space="preserve">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0000"/>
          </w:tcPr>
          <w:p w14:paraId="12437595" w14:textId="77777777" w:rsidR="00A54632" w:rsidRPr="00F85A52" w:rsidRDefault="00A54632" w:rsidP="003335E9">
            <w:r>
              <w:t>9</w:t>
            </w:r>
          </w:p>
        </w:tc>
        <w:tc>
          <w:tcPr>
            <w:tcW w:w="6232" w:type="dxa"/>
          </w:tcPr>
          <w:p w14:paraId="410282D6" w14:textId="77777777" w:rsidR="00A54632" w:rsidRPr="00F85A52" w:rsidRDefault="00A54632" w:rsidP="003335E9">
            <w:pPr>
              <w:rPr>
                <w:i/>
                <w:iCs/>
              </w:rPr>
            </w:pPr>
            <w:r w:rsidRPr="00F85A52">
              <w:rPr>
                <w:i/>
                <w:iCs/>
              </w:rPr>
              <w:t>Ex : Sollicitation des entreprises de BTP du territoire</w:t>
            </w:r>
          </w:p>
        </w:tc>
      </w:tr>
      <w:tr w:rsidR="00A54632" w14:paraId="0B5F433C" w14:textId="77777777" w:rsidTr="003335E9">
        <w:tc>
          <w:tcPr>
            <w:tcW w:w="1696" w:type="dxa"/>
            <w:tcBorders>
              <w:bottom w:val="single" w:sz="4" w:space="0" w:color="auto"/>
            </w:tcBorders>
            <w:shd w:val="clear" w:color="auto" w:fill="FFC000"/>
          </w:tcPr>
          <w:p w14:paraId="072363FF" w14:textId="77777777" w:rsidR="00A54632" w:rsidRPr="00F85A52" w:rsidRDefault="00A54632" w:rsidP="003335E9">
            <w:r>
              <w:t>SAR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14:paraId="73BFDF03" w14:textId="77777777" w:rsidR="00A54632" w:rsidRPr="00F85A52" w:rsidRDefault="00A54632" w:rsidP="003335E9">
            <w:r>
              <w:t>6</w:t>
            </w:r>
          </w:p>
        </w:tc>
        <w:tc>
          <w:tcPr>
            <w:tcW w:w="6232" w:type="dxa"/>
          </w:tcPr>
          <w:p w14:paraId="22DB6AD5" w14:textId="77777777" w:rsidR="00A54632" w:rsidRPr="00F85A52" w:rsidRDefault="00A54632" w:rsidP="003335E9">
            <w:pPr>
              <w:rPr>
                <w:i/>
                <w:iCs/>
              </w:rPr>
            </w:pPr>
            <w:r w:rsidRPr="00F85A52">
              <w:rPr>
                <w:i/>
                <w:iCs/>
              </w:rPr>
              <w:t>Ex : Mise en place d’un requêtage et appel systématique des personnes fragiles</w:t>
            </w:r>
          </w:p>
          <w:p w14:paraId="569E20DB" w14:textId="77777777" w:rsidR="00A54632" w:rsidRPr="00F85A52" w:rsidRDefault="00A54632" w:rsidP="003335E9">
            <w:pPr>
              <w:rPr>
                <w:i/>
                <w:iCs/>
              </w:rPr>
            </w:pPr>
            <w:r w:rsidRPr="00F85A52">
              <w:rPr>
                <w:i/>
                <w:iCs/>
              </w:rPr>
              <w:t>Ex 2 : Mise en place d’un partenariat avec le CCAS</w:t>
            </w:r>
          </w:p>
        </w:tc>
      </w:tr>
      <w:tr w:rsidR="00A54632" w14:paraId="1DBB33C1" w14:textId="77777777" w:rsidTr="003335E9">
        <w:tc>
          <w:tcPr>
            <w:tcW w:w="1696" w:type="dxa"/>
            <w:tcBorders>
              <w:bottom w:val="single" w:sz="4" w:space="0" w:color="auto"/>
            </w:tcBorders>
            <w:shd w:val="clear" w:color="auto" w:fill="FFC000"/>
          </w:tcPr>
          <w:p w14:paraId="60A307D2" w14:textId="77777777" w:rsidR="00A54632" w:rsidRDefault="00A54632" w:rsidP="003335E9">
            <w:r>
              <w:t>SAR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C000"/>
          </w:tcPr>
          <w:p w14:paraId="696FF7E0" w14:textId="77777777" w:rsidR="00A54632" w:rsidRDefault="00A54632" w:rsidP="003335E9">
            <w:r>
              <w:t>4</w:t>
            </w:r>
          </w:p>
        </w:tc>
        <w:tc>
          <w:tcPr>
            <w:tcW w:w="6232" w:type="dxa"/>
          </w:tcPr>
          <w:p w14:paraId="07853E7F" w14:textId="77777777" w:rsidR="00A54632" w:rsidRPr="00F85A52" w:rsidRDefault="00A54632" w:rsidP="003335E9">
            <w:pPr>
              <w:rPr>
                <w:i/>
                <w:iCs/>
              </w:rPr>
            </w:pPr>
            <w:r w:rsidRPr="00F85A52">
              <w:rPr>
                <w:i/>
                <w:iCs/>
              </w:rPr>
              <w:t xml:space="preserve">Ex : </w:t>
            </w:r>
          </w:p>
        </w:tc>
      </w:tr>
      <w:tr w:rsidR="00A54632" w14:paraId="2D7F679C" w14:textId="77777777" w:rsidTr="003335E9">
        <w:tc>
          <w:tcPr>
            <w:tcW w:w="1696" w:type="dxa"/>
            <w:shd w:val="clear" w:color="auto" w:fill="97BF0D" w:themeFill="accent2"/>
          </w:tcPr>
          <w:p w14:paraId="31BD2DA2" w14:textId="77777777" w:rsidR="00A54632" w:rsidRPr="00F85A52" w:rsidRDefault="00A54632" w:rsidP="003335E9"/>
        </w:tc>
        <w:tc>
          <w:tcPr>
            <w:tcW w:w="1134" w:type="dxa"/>
            <w:shd w:val="clear" w:color="auto" w:fill="97BF0D" w:themeFill="accent2"/>
          </w:tcPr>
          <w:p w14:paraId="418C745F" w14:textId="77777777" w:rsidR="00A54632" w:rsidRPr="00F85A52" w:rsidRDefault="00A54632" w:rsidP="003335E9"/>
        </w:tc>
        <w:tc>
          <w:tcPr>
            <w:tcW w:w="6232" w:type="dxa"/>
          </w:tcPr>
          <w:p w14:paraId="44593628" w14:textId="77777777" w:rsidR="00A54632" w:rsidRPr="00F85A52" w:rsidRDefault="00A54632" w:rsidP="003335E9">
            <w:pPr>
              <w:rPr>
                <w:i/>
                <w:iCs/>
              </w:rPr>
            </w:pPr>
          </w:p>
        </w:tc>
      </w:tr>
      <w:tr w:rsidR="00A54632" w14:paraId="579E6FA3" w14:textId="77777777" w:rsidTr="003335E9">
        <w:tc>
          <w:tcPr>
            <w:tcW w:w="1696" w:type="dxa"/>
          </w:tcPr>
          <w:p w14:paraId="0BB6A5AA" w14:textId="181C52FD" w:rsidR="00A54632" w:rsidRPr="00F85A52" w:rsidRDefault="00A54632" w:rsidP="003335E9"/>
        </w:tc>
        <w:tc>
          <w:tcPr>
            <w:tcW w:w="1134" w:type="dxa"/>
          </w:tcPr>
          <w:p w14:paraId="78FE2400" w14:textId="77777777" w:rsidR="00A54632" w:rsidRPr="00F85A52" w:rsidRDefault="00A54632" w:rsidP="003335E9"/>
        </w:tc>
        <w:tc>
          <w:tcPr>
            <w:tcW w:w="6232" w:type="dxa"/>
          </w:tcPr>
          <w:p w14:paraId="48B80B83" w14:textId="77777777" w:rsidR="00A54632" w:rsidRPr="00F85A52" w:rsidRDefault="00A54632" w:rsidP="003335E9"/>
        </w:tc>
      </w:tr>
    </w:tbl>
    <w:p w14:paraId="5677431F" w14:textId="77777777" w:rsidR="00765050" w:rsidRPr="00B87118" w:rsidRDefault="00765050" w:rsidP="00A54632">
      <w:pPr>
        <w:rPr>
          <w:i/>
          <w:iCs/>
        </w:rPr>
      </w:pPr>
    </w:p>
    <w:sectPr w:rsidR="00765050" w:rsidRPr="00B8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8A9EA" w14:textId="77777777" w:rsidR="00CC095B" w:rsidRDefault="00CC095B" w:rsidP="008C1267">
      <w:pPr>
        <w:spacing w:line="240" w:lineRule="auto"/>
      </w:pPr>
      <w:r>
        <w:separator/>
      </w:r>
    </w:p>
  </w:endnote>
  <w:endnote w:type="continuationSeparator" w:id="0">
    <w:p w14:paraId="0573B5A6" w14:textId="77777777" w:rsidR="00CC095B" w:rsidRDefault="00CC095B" w:rsidP="008C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te Light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otte SemBold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notte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7526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20E80" w14:textId="4C564E44" w:rsidR="008C1267" w:rsidRDefault="008C126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94BB3" w14:textId="77777777" w:rsidR="008C1267" w:rsidRDefault="008C12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A874" w14:textId="77777777" w:rsidR="00CC095B" w:rsidRDefault="00CC095B" w:rsidP="008C1267">
      <w:pPr>
        <w:spacing w:line="240" w:lineRule="auto"/>
      </w:pPr>
      <w:r>
        <w:separator/>
      </w:r>
    </w:p>
  </w:footnote>
  <w:footnote w:type="continuationSeparator" w:id="0">
    <w:p w14:paraId="47B22E85" w14:textId="77777777" w:rsidR="00CC095B" w:rsidRDefault="00CC095B" w:rsidP="008C1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7BE"/>
    <w:multiLevelType w:val="hybridMultilevel"/>
    <w:tmpl w:val="F350D5F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E3F0A"/>
    <w:multiLevelType w:val="hybridMultilevel"/>
    <w:tmpl w:val="0AA0000C"/>
    <w:lvl w:ilvl="0" w:tplc="5DE6DF7A">
      <w:numFmt w:val="bullet"/>
      <w:lvlText w:val="-"/>
      <w:lvlJc w:val="left"/>
      <w:pPr>
        <w:ind w:left="720" w:hanging="360"/>
      </w:pPr>
      <w:rPr>
        <w:rFonts w:ascii="Linotte Light" w:eastAsiaTheme="minorHAnsi" w:hAnsi="Linott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3F4D0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07665A"/>
    <w:multiLevelType w:val="hybridMultilevel"/>
    <w:tmpl w:val="F990B8E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B65C8"/>
    <w:multiLevelType w:val="hybridMultilevel"/>
    <w:tmpl w:val="E598837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7D3FAF"/>
    <w:multiLevelType w:val="multilevel"/>
    <w:tmpl w:val="5890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8687A43"/>
    <w:multiLevelType w:val="hybridMultilevel"/>
    <w:tmpl w:val="415E2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3349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DF7FBA"/>
    <w:multiLevelType w:val="multilevel"/>
    <w:tmpl w:val="5890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AFC4477"/>
    <w:multiLevelType w:val="hybridMultilevel"/>
    <w:tmpl w:val="415E21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7"/>
    <w:rsid w:val="00003D1B"/>
    <w:rsid w:val="000376EB"/>
    <w:rsid w:val="00092CB2"/>
    <w:rsid w:val="000A501B"/>
    <w:rsid w:val="000E185A"/>
    <w:rsid w:val="001506A4"/>
    <w:rsid w:val="001A003A"/>
    <w:rsid w:val="001D755D"/>
    <w:rsid w:val="001F67FB"/>
    <w:rsid w:val="002B6458"/>
    <w:rsid w:val="002D1401"/>
    <w:rsid w:val="002F6FA5"/>
    <w:rsid w:val="00331FC5"/>
    <w:rsid w:val="003B4794"/>
    <w:rsid w:val="00462956"/>
    <w:rsid w:val="00467358"/>
    <w:rsid w:val="00497782"/>
    <w:rsid w:val="004C2B3C"/>
    <w:rsid w:val="004D4A29"/>
    <w:rsid w:val="004F278C"/>
    <w:rsid w:val="00536A01"/>
    <w:rsid w:val="0054176F"/>
    <w:rsid w:val="00561BF1"/>
    <w:rsid w:val="00562FAE"/>
    <w:rsid w:val="005E728F"/>
    <w:rsid w:val="005F5462"/>
    <w:rsid w:val="00645FA1"/>
    <w:rsid w:val="00765050"/>
    <w:rsid w:val="00786A81"/>
    <w:rsid w:val="00793C89"/>
    <w:rsid w:val="007F02DA"/>
    <w:rsid w:val="007F477D"/>
    <w:rsid w:val="00883B4F"/>
    <w:rsid w:val="0088518C"/>
    <w:rsid w:val="00891BB8"/>
    <w:rsid w:val="008A4685"/>
    <w:rsid w:val="008B289F"/>
    <w:rsid w:val="008C1267"/>
    <w:rsid w:val="008C7276"/>
    <w:rsid w:val="008E4DF9"/>
    <w:rsid w:val="008E5346"/>
    <w:rsid w:val="009D1A6B"/>
    <w:rsid w:val="009F0653"/>
    <w:rsid w:val="009F16EE"/>
    <w:rsid w:val="00A43192"/>
    <w:rsid w:val="00A54632"/>
    <w:rsid w:val="00A63F57"/>
    <w:rsid w:val="00AA02D2"/>
    <w:rsid w:val="00AB116D"/>
    <w:rsid w:val="00AE2358"/>
    <w:rsid w:val="00AF4F63"/>
    <w:rsid w:val="00B87118"/>
    <w:rsid w:val="00B9523F"/>
    <w:rsid w:val="00BD3A0D"/>
    <w:rsid w:val="00BF2B10"/>
    <w:rsid w:val="00CC0106"/>
    <w:rsid w:val="00CC095B"/>
    <w:rsid w:val="00CD03D0"/>
    <w:rsid w:val="00D45D38"/>
    <w:rsid w:val="00D50AE4"/>
    <w:rsid w:val="00D84678"/>
    <w:rsid w:val="00DD3582"/>
    <w:rsid w:val="00DF1034"/>
    <w:rsid w:val="00DF5509"/>
    <w:rsid w:val="00E424CC"/>
    <w:rsid w:val="00E73784"/>
    <w:rsid w:val="00E91F05"/>
    <w:rsid w:val="00ED1092"/>
    <w:rsid w:val="00EE04BD"/>
    <w:rsid w:val="00F00885"/>
    <w:rsid w:val="00F36FE0"/>
    <w:rsid w:val="00F40E92"/>
    <w:rsid w:val="00F70692"/>
    <w:rsid w:val="00F85A52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C6A6"/>
  <w15:chartTrackingRefBased/>
  <w15:docId w15:val="{D1056927-83C1-4CB4-AEB4-C0B662CE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57"/>
    <w:rPr>
      <w:rFonts w:ascii="Linotte Light" w:hAnsi="Linotte Light"/>
      <w:color w:val="282B4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8E5346"/>
    <w:pPr>
      <w:keepNext/>
      <w:keepLines/>
      <w:spacing w:before="320" w:after="80" w:line="240" w:lineRule="auto"/>
      <w:jc w:val="center"/>
      <w:outlineLvl w:val="0"/>
    </w:pPr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5346"/>
    <w:pPr>
      <w:keepNext/>
      <w:keepLines/>
      <w:spacing w:before="160" w:after="40" w:line="240" w:lineRule="auto"/>
      <w:outlineLvl w:val="1"/>
    </w:pPr>
    <w:rPr>
      <w:rFonts w:ascii="Linotte" w:eastAsiaTheme="majorEastAsia" w:hAnsi="Linotte" w:cstheme="majorBidi"/>
      <w:color w:val="97BF0D" w:themeColor="accen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5346"/>
    <w:pPr>
      <w:keepNext/>
      <w:keepLines/>
      <w:spacing w:before="160" w:line="240" w:lineRule="auto"/>
      <w:outlineLvl w:val="2"/>
    </w:pPr>
    <w:rPr>
      <w:rFonts w:ascii="Linotte" w:eastAsiaTheme="majorEastAsia" w:hAnsi="Linotte" w:cstheme="majorBidi"/>
      <w:color w:val="31AFE1" w:themeColor="accent3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E5346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auto"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53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53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53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53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5346"/>
    <w:pPr>
      <w:keepNext/>
      <w:keepLines/>
      <w:spacing w:before="40"/>
      <w:outlineLvl w:val="8"/>
    </w:pPr>
    <w:rPr>
      <w:rFonts w:asciiTheme="minorHAnsi" w:hAnsiTheme="minorHAnsi"/>
      <w:b/>
      <w:bCs/>
      <w:i/>
      <w:iCs/>
      <w:color w:val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5346"/>
    <w:rPr>
      <w:rFonts w:ascii="Linotte SemBold" w:eastAsiaTheme="majorEastAsia" w:hAnsi="Linotte SemBold" w:cstheme="majorBidi"/>
      <w:color w:val="EE7F00" w:themeColor="accent1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8E5346"/>
    <w:rPr>
      <w:rFonts w:ascii="Linotte" w:eastAsiaTheme="majorEastAsia" w:hAnsi="Linotte" w:cstheme="majorBidi"/>
      <w:color w:val="97BF0D" w:themeColor="accent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8E5346"/>
    <w:rPr>
      <w:rFonts w:ascii="Linotte" w:eastAsiaTheme="majorEastAsia" w:hAnsi="Linotte" w:cstheme="majorBidi"/>
      <w:color w:val="31AFE1" w:themeColor="accent3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8E534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8E5346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8E534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8E534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8E534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8E5346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5346"/>
    <w:pPr>
      <w:spacing w:line="240" w:lineRule="auto"/>
    </w:pPr>
    <w:rPr>
      <w:b/>
      <w:bCs/>
      <w:color w:val="4F547E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E5346"/>
    <w:pPr>
      <w:pBdr>
        <w:top w:val="single" w:sz="6" w:space="8" w:color="31AFE1" w:themeColor="accent3"/>
        <w:bottom w:val="single" w:sz="6" w:space="8" w:color="31AFE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8E5346"/>
    <w:rPr>
      <w:rFonts w:asciiTheme="majorHAnsi" w:eastAsiaTheme="majorEastAsia" w:hAnsiTheme="majorHAnsi" w:cstheme="majorBidi"/>
      <w:caps/>
      <w:color w:val="282B40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5346"/>
    <w:pPr>
      <w:numPr>
        <w:ilvl w:val="1"/>
      </w:numPr>
      <w:jc w:val="center"/>
    </w:pPr>
    <w:rPr>
      <w:rFonts w:asciiTheme="minorHAnsi" w:hAnsiTheme="minorHAnsi"/>
      <w:color w:val="282B40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E5346"/>
    <w:rPr>
      <w:color w:val="282B40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8E5346"/>
    <w:rPr>
      <w:b/>
      <w:bCs/>
    </w:rPr>
  </w:style>
  <w:style w:type="character" w:styleId="Accentuation">
    <w:name w:val="Emphasis"/>
    <w:basedOn w:val="Policepardfaut"/>
    <w:uiPriority w:val="20"/>
    <w:qFormat/>
    <w:rsid w:val="008E5346"/>
    <w:rPr>
      <w:i/>
      <w:iCs/>
      <w:color w:val="282B40" w:themeColor="text1"/>
    </w:rPr>
  </w:style>
  <w:style w:type="paragraph" w:styleId="Sansinterligne">
    <w:name w:val="No Spacing"/>
    <w:uiPriority w:val="1"/>
    <w:qFormat/>
    <w:rsid w:val="008E5346"/>
    <w:pPr>
      <w:spacing w:line="240" w:lineRule="auto"/>
    </w:pPr>
  </w:style>
  <w:style w:type="paragraph" w:styleId="Paragraphedeliste">
    <w:name w:val="List Paragraph"/>
    <w:basedOn w:val="Normal"/>
    <w:uiPriority w:val="34"/>
    <w:qFormat/>
    <w:rsid w:val="008E534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5346"/>
    <w:pPr>
      <w:spacing w:before="160"/>
      <w:ind w:left="720" w:right="720"/>
      <w:jc w:val="center"/>
    </w:pPr>
    <w:rPr>
      <w:rFonts w:asciiTheme="minorHAnsi" w:hAnsiTheme="minorHAnsi"/>
      <w:i/>
      <w:iCs/>
      <w:color w:val="1A87B2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E5346"/>
    <w:rPr>
      <w:i/>
      <w:iCs/>
      <w:color w:val="1A87B2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534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5346"/>
    <w:rPr>
      <w:rFonts w:asciiTheme="majorHAnsi" w:eastAsiaTheme="majorEastAsia" w:hAnsiTheme="majorHAnsi" w:cstheme="majorBidi"/>
      <w:caps/>
      <w:color w:val="B25E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8E5346"/>
    <w:rPr>
      <w:i/>
      <w:iCs/>
      <w:color w:val="5E6597" w:themeColor="text1" w:themeTint="A6"/>
    </w:rPr>
  </w:style>
  <w:style w:type="character" w:styleId="Accentuationintense">
    <w:name w:val="Intense Emphasis"/>
    <w:basedOn w:val="Policepardfaut"/>
    <w:uiPriority w:val="21"/>
    <w:qFormat/>
    <w:rsid w:val="008E5346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8E5346"/>
    <w:rPr>
      <w:caps w:val="0"/>
      <w:smallCaps/>
      <w:color w:val="4F547E" w:themeColor="text1" w:themeTint="BF"/>
      <w:spacing w:val="0"/>
      <w:u w:val="single" w:color="8187B0" w:themeColor="text1" w:themeTint="80"/>
    </w:rPr>
  </w:style>
  <w:style w:type="character" w:styleId="Rfrenceintense">
    <w:name w:val="Intense Reference"/>
    <w:basedOn w:val="Policepardfaut"/>
    <w:uiPriority w:val="32"/>
    <w:qFormat/>
    <w:rsid w:val="008E5346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8E5346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5346"/>
    <w:pPr>
      <w:outlineLvl w:val="9"/>
    </w:pPr>
  </w:style>
  <w:style w:type="table" w:styleId="Grilledutableau">
    <w:name w:val="Table Grid"/>
    <w:basedOn w:val="TableauNormal"/>
    <w:uiPriority w:val="39"/>
    <w:rsid w:val="00A63F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36A0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C126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267"/>
    <w:rPr>
      <w:rFonts w:ascii="Linotte Light" w:hAnsi="Linotte Light"/>
      <w:color w:val="282B40" w:themeColor="text1"/>
    </w:rPr>
  </w:style>
  <w:style w:type="paragraph" w:styleId="Pieddepage">
    <w:name w:val="footer"/>
    <w:basedOn w:val="Normal"/>
    <w:link w:val="PieddepageCar"/>
    <w:uiPriority w:val="99"/>
    <w:unhideWhenUsed/>
    <w:rsid w:val="008C126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267"/>
    <w:rPr>
      <w:rFonts w:ascii="Linotte Light" w:hAnsi="Linotte Light"/>
      <w:color w:val="282B4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410E8-96B8-4DED-B2F9-947C85846B61}"/>
      </w:docPartPr>
      <w:docPartBody>
        <w:p w:rsidR="00585F20" w:rsidRDefault="004C0E2C">
          <w:r w:rsidRPr="00EA13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D2E41EA2C849948F346264EF146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1D3E1-62A6-4C9A-B780-615D4FE778A4}"/>
      </w:docPartPr>
      <w:docPartBody>
        <w:p w:rsidR="00585F20" w:rsidRDefault="004C0E2C" w:rsidP="004C0E2C">
          <w:pPr>
            <w:pStyle w:val="C0D2E41EA2C849948F346264EF146880"/>
          </w:pPr>
          <w:r w:rsidRPr="00EA13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00CD6341084617B2F65C77F864E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5CB6E-CB91-45BB-B9C4-B5E5BBDDA2DA}"/>
      </w:docPartPr>
      <w:docPartBody>
        <w:p w:rsidR="004277C8" w:rsidRDefault="008360C2" w:rsidP="008360C2">
          <w:pPr>
            <w:pStyle w:val="2D00CD6341084617B2F65C77F864E9D2"/>
          </w:pPr>
          <w:r w:rsidRPr="00EA135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DEF199B8B0462CA5B0C89772CB8B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94757-F508-4A61-9598-8BBEC9DAE9A5}"/>
      </w:docPartPr>
      <w:docPartBody>
        <w:p w:rsidR="004277C8" w:rsidRDefault="008360C2" w:rsidP="008360C2">
          <w:pPr>
            <w:pStyle w:val="18DEF199B8B0462CA5B0C89772CB8BFF"/>
          </w:pPr>
          <w:r w:rsidRPr="00EA135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te Light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notte SemBold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notte">
    <w:altName w:val="Calibri"/>
    <w:panose1 w:val="00000000000000000000"/>
    <w:charset w:val="00"/>
    <w:family w:val="modern"/>
    <w:notTrueType/>
    <w:pitch w:val="variable"/>
    <w:sig w:usb0="A00000AF" w:usb1="50006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2C"/>
    <w:rsid w:val="0008585E"/>
    <w:rsid w:val="000860C9"/>
    <w:rsid w:val="000925ED"/>
    <w:rsid w:val="000B4A9B"/>
    <w:rsid w:val="004277C8"/>
    <w:rsid w:val="004C0E2C"/>
    <w:rsid w:val="005776EB"/>
    <w:rsid w:val="00585F20"/>
    <w:rsid w:val="005E4314"/>
    <w:rsid w:val="008034A1"/>
    <w:rsid w:val="008360C2"/>
    <w:rsid w:val="008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60C2"/>
    <w:rPr>
      <w:color w:val="808080"/>
    </w:rPr>
  </w:style>
  <w:style w:type="paragraph" w:customStyle="1" w:styleId="8567D35CC97942A692CE7DE214ED0849">
    <w:name w:val="8567D35CC97942A692CE7DE214ED0849"/>
    <w:rsid w:val="004C0E2C"/>
  </w:style>
  <w:style w:type="paragraph" w:customStyle="1" w:styleId="3BB55932E6F94E6C8F41BE72431A0E3C">
    <w:name w:val="3BB55932E6F94E6C8F41BE72431A0E3C"/>
    <w:rsid w:val="004C0E2C"/>
  </w:style>
  <w:style w:type="paragraph" w:customStyle="1" w:styleId="7932EE93EF51432788E45C899A450ED3">
    <w:name w:val="7932EE93EF51432788E45C899A450ED3"/>
    <w:rsid w:val="004C0E2C"/>
  </w:style>
  <w:style w:type="paragraph" w:customStyle="1" w:styleId="FEE56A675DEE407991C1712E89BA95F2">
    <w:name w:val="FEE56A675DEE407991C1712E89BA95F2"/>
    <w:rsid w:val="004C0E2C"/>
  </w:style>
  <w:style w:type="paragraph" w:customStyle="1" w:styleId="23F37C58573646C18108BB2A57226FE6">
    <w:name w:val="23F37C58573646C18108BB2A57226FE6"/>
    <w:rsid w:val="004C0E2C"/>
  </w:style>
  <w:style w:type="paragraph" w:customStyle="1" w:styleId="A2F045639B5E4CFBA7F481D41DA97C7A">
    <w:name w:val="A2F045639B5E4CFBA7F481D41DA97C7A"/>
    <w:rsid w:val="004C0E2C"/>
  </w:style>
  <w:style w:type="paragraph" w:customStyle="1" w:styleId="8FF0C5651ECB4A53B784771E59AB3B7E">
    <w:name w:val="8FF0C5651ECB4A53B784771E59AB3B7E"/>
    <w:rsid w:val="004C0E2C"/>
  </w:style>
  <w:style w:type="paragraph" w:customStyle="1" w:styleId="C2698AFDE37A48DABA6CAE0B88CBC22B">
    <w:name w:val="C2698AFDE37A48DABA6CAE0B88CBC22B"/>
    <w:rsid w:val="004C0E2C"/>
  </w:style>
  <w:style w:type="paragraph" w:customStyle="1" w:styleId="C0D2E41EA2C849948F346264EF146880">
    <w:name w:val="C0D2E41EA2C849948F346264EF146880"/>
    <w:rsid w:val="004C0E2C"/>
  </w:style>
  <w:style w:type="paragraph" w:customStyle="1" w:styleId="2D00CD6341084617B2F65C77F864E9D2">
    <w:name w:val="2D00CD6341084617B2F65C77F864E9D2"/>
    <w:rsid w:val="008360C2"/>
  </w:style>
  <w:style w:type="paragraph" w:customStyle="1" w:styleId="18DEF199B8B0462CA5B0C89772CB8BFF">
    <w:name w:val="18DEF199B8B0462CA5B0C89772CB8BFF"/>
    <w:rsid w:val="00836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FMPS">
  <a:themeElements>
    <a:clrScheme name="FFMPS">
      <a:dk1>
        <a:srgbClr val="282B40"/>
      </a:dk1>
      <a:lt1>
        <a:sysClr val="window" lastClr="FFFFFF"/>
      </a:lt1>
      <a:dk2>
        <a:srgbClr val="282B40"/>
      </a:dk2>
      <a:lt2>
        <a:srgbClr val="E7E6E6"/>
      </a:lt2>
      <a:accent1>
        <a:srgbClr val="EE7F00"/>
      </a:accent1>
      <a:accent2>
        <a:srgbClr val="97BF0D"/>
      </a:accent2>
      <a:accent3>
        <a:srgbClr val="31AFE1"/>
      </a:accent3>
      <a:accent4>
        <a:srgbClr val="F3F2F2"/>
      </a:accent4>
      <a:accent5>
        <a:srgbClr val="82848D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373B-090E-4BC2-854D-90DA8E45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1326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Bonneaux</dc:creator>
  <cp:keywords/>
  <dc:description/>
  <cp:lastModifiedBy>Camille Bonneaux</cp:lastModifiedBy>
  <cp:revision>45</cp:revision>
  <dcterms:created xsi:type="dcterms:W3CDTF">2020-04-21T07:40:00Z</dcterms:created>
  <dcterms:modified xsi:type="dcterms:W3CDTF">2020-05-05T08:47:00Z</dcterms:modified>
</cp:coreProperties>
</file>